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132"/>
        <w:gridCol w:w="222"/>
      </w:tblGrid>
      <w:tr w:rsidR="007D3AAB" w:rsidRPr="00DC3E98" w14:paraId="74EEFFF0" w14:textId="77777777" w:rsidTr="00422C7F">
        <w:tc>
          <w:tcPr>
            <w:tcW w:w="4928" w:type="dxa"/>
          </w:tcPr>
          <w:tbl>
            <w:tblPr>
              <w:tblW w:w="8967" w:type="dxa"/>
              <w:tblCellMar>
                <w:left w:w="0" w:type="dxa"/>
                <w:right w:w="0" w:type="dxa"/>
              </w:tblCellMar>
              <w:tblLook w:val="0000" w:firstRow="0" w:lastRow="0" w:firstColumn="0" w:lastColumn="0" w:noHBand="0" w:noVBand="0"/>
            </w:tblPr>
            <w:tblGrid>
              <w:gridCol w:w="4573"/>
              <w:gridCol w:w="4394"/>
            </w:tblGrid>
            <w:tr w:rsidR="00B25E67" w:rsidRPr="007C2D77" w14:paraId="60A227EC" w14:textId="77777777" w:rsidTr="00787AC2">
              <w:trPr>
                <w:trHeight w:val="260"/>
              </w:trPr>
              <w:tc>
                <w:tcPr>
                  <w:tcW w:w="4573" w:type="dxa"/>
                  <w:tcMar>
                    <w:top w:w="40" w:type="dxa"/>
                    <w:left w:w="40" w:type="dxa"/>
                    <w:bottom w:w="40" w:type="dxa"/>
                    <w:right w:w="40" w:type="dxa"/>
                  </w:tcMar>
                </w:tcPr>
                <w:p w14:paraId="0B6283A3" w14:textId="77777777" w:rsidR="00B25E67" w:rsidRPr="007C2D77" w:rsidRDefault="00B25E67" w:rsidP="00B25E67"/>
              </w:tc>
              <w:tc>
                <w:tcPr>
                  <w:tcW w:w="4394" w:type="dxa"/>
                  <w:tcMar>
                    <w:top w:w="40" w:type="dxa"/>
                    <w:left w:w="40" w:type="dxa"/>
                    <w:bottom w:w="40" w:type="dxa"/>
                    <w:right w:w="40" w:type="dxa"/>
                  </w:tcMar>
                </w:tcPr>
                <w:p w14:paraId="5D60AB8D" w14:textId="77777777" w:rsidR="00B25E67" w:rsidRPr="007C2D77" w:rsidRDefault="00B25E67" w:rsidP="00B25E67">
                  <w:r w:rsidRPr="007C2D77">
                    <w:rPr>
                      <w:color w:val="000000"/>
                    </w:rPr>
                    <w:t>PATVIRTINTA</w:t>
                  </w:r>
                </w:p>
              </w:tc>
            </w:tr>
            <w:tr w:rsidR="00B25E67" w:rsidRPr="007C2D77" w14:paraId="7B0A336C" w14:textId="77777777" w:rsidTr="00787AC2">
              <w:trPr>
                <w:trHeight w:val="260"/>
              </w:trPr>
              <w:tc>
                <w:tcPr>
                  <w:tcW w:w="4573" w:type="dxa"/>
                  <w:tcMar>
                    <w:top w:w="40" w:type="dxa"/>
                    <w:left w:w="40" w:type="dxa"/>
                    <w:bottom w:w="40" w:type="dxa"/>
                    <w:right w:w="40" w:type="dxa"/>
                  </w:tcMar>
                </w:tcPr>
                <w:p w14:paraId="47E2718F" w14:textId="77777777" w:rsidR="00B25E67" w:rsidRPr="007C2D77" w:rsidRDefault="00B25E67" w:rsidP="00B25E67"/>
              </w:tc>
              <w:tc>
                <w:tcPr>
                  <w:tcW w:w="4394" w:type="dxa"/>
                  <w:tcMar>
                    <w:top w:w="40" w:type="dxa"/>
                    <w:left w:w="40" w:type="dxa"/>
                    <w:bottom w:w="40" w:type="dxa"/>
                    <w:right w:w="40" w:type="dxa"/>
                  </w:tcMar>
                </w:tcPr>
                <w:p w14:paraId="73E2A3B4" w14:textId="09E8C178" w:rsidR="00787AC2" w:rsidRDefault="00787AC2" w:rsidP="00787AC2">
                  <w:r>
                    <w:t>Lietuvos Respublikos teisingumo ministro 2021 m. rugpjūčio 5 d. įsakymu Nr. 1R-246</w:t>
                  </w:r>
                </w:p>
                <w:p w14:paraId="58AF1DEF" w14:textId="015CDF60" w:rsidR="00787AC2" w:rsidRDefault="00787AC2" w:rsidP="00787AC2">
                  <w:r>
                    <w:t>(Lietuvos Respublikos teisingumo ministro 202</w:t>
                  </w:r>
                  <w:r w:rsidR="00014F09">
                    <w:t>5</w:t>
                  </w:r>
                  <w:r>
                    <w:t xml:space="preserve"> m.</w:t>
                  </w:r>
                  <w:r w:rsidR="00CB00B9">
                    <w:t xml:space="preserve"> gr</w:t>
                  </w:r>
                  <w:r w:rsidR="0045671B">
                    <w:t>uodžio 29 d.</w:t>
                  </w:r>
                  <w:r>
                    <w:t xml:space="preserve"> įsakymu Nr. 1R-</w:t>
                  </w:r>
                  <w:r w:rsidR="0045671B">
                    <w:t>367</w:t>
                  </w:r>
                </w:p>
                <w:p w14:paraId="511C493E" w14:textId="77777777" w:rsidR="00787AC2" w:rsidRDefault="00787AC2" w:rsidP="00787AC2">
                  <w:r>
                    <w:t>redakcija)</w:t>
                  </w:r>
                </w:p>
                <w:p w14:paraId="552B5935" w14:textId="3F0D14C5" w:rsidR="00B25E67" w:rsidRPr="007C2D77" w:rsidRDefault="00B25E67" w:rsidP="00B25E67"/>
              </w:tc>
            </w:tr>
          </w:tbl>
          <w:p w14:paraId="1B3FA949" w14:textId="3A4BDCCD" w:rsidR="007D3AAB" w:rsidRPr="00003467" w:rsidRDefault="007D3AAB" w:rsidP="00E40B10">
            <w:pPr>
              <w:jc w:val="right"/>
            </w:pPr>
          </w:p>
        </w:tc>
        <w:tc>
          <w:tcPr>
            <w:tcW w:w="4422" w:type="dxa"/>
          </w:tcPr>
          <w:p w14:paraId="744E2504" w14:textId="77777777" w:rsidR="007D3AAB" w:rsidRPr="00003467" w:rsidRDefault="007D3AAB" w:rsidP="00E40B10"/>
        </w:tc>
      </w:tr>
    </w:tbl>
    <w:p w14:paraId="0FDD9333" w14:textId="77777777" w:rsidR="00B55483" w:rsidRDefault="00B55483" w:rsidP="00E40B10">
      <w:pPr>
        <w:jc w:val="center"/>
        <w:rPr>
          <w:b/>
        </w:rPr>
      </w:pPr>
    </w:p>
    <w:p w14:paraId="59395EEE" w14:textId="77777777" w:rsidR="00744039" w:rsidRDefault="00744039" w:rsidP="00E40B10">
      <w:pPr>
        <w:jc w:val="center"/>
        <w:rPr>
          <w:b/>
        </w:rPr>
      </w:pPr>
    </w:p>
    <w:p w14:paraId="4264CC7E" w14:textId="77777777" w:rsidR="00F22C1B" w:rsidRPr="00003467" w:rsidRDefault="00F22C1B" w:rsidP="00E40B10">
      <w:pPr>
        <w:jc w:val="center"/>
        <w:rPr>
          <w:b/>
        </w:rPr>
      </w:pPr>
      <w:r w:rsidRPr="00003467">
        <w:rPr>
          <w:b/>
        </w:rPr>
        <w:t>LIETUVOS RESPUBLIKOS TEISINGUMO MINISTERIJOS</w:t>
      </w:r>
    </w:p>
    <w:p w14:paraId="3005C3C2" w14:textId="59C312FB" w:rsidR="00603F34" w:rsidRPr="00003467" w:rsidRDefault="0095106A" w:rsidP="0095106A">
      <w:pPr>
        <w:tabs>
          <w:tab w:val="center" w:pos="4677"/>
          <w:tab w:val="left" w:pos="8085"/>
        </w:tabs>
        <w:rPr>
          <w:b/>
        </w:rPr>
      </w:pPr>
      <w:r>
        <w:rPr>
          <w:b/>
        </w:rPr>
        <w:tab/>
      </w:r>
      <w:r w:rsidR="003D092F">
        <w:rPr>
          <w:b/>
        </w:rPr>
        <w:t xml:space="preserve">TEISINIO </w:t>
      </w:r>
      <w:r w:rsidR="00B005DA" w:rsidRPr="00003467">
        <w:rPr>
          <w:b/>
        </w:rPr>
        <w:t xml:space="preserve">ATSTOVAVIMO </w:t>
      </w:r>
      <w:r w:rsidR="00550D8B" w:rsidRPr="00003467">
        <w:rPr>
          <w:b/>
        </w:rPr>
        <w:t>GRUPĖS</w:t>
      </w:r>
      <w:r w:rsidR="00B005DA" w:rsidRPr="00003467">
        <w:rPr>
          <w:b/>
        </w:rPr>
        <w:t xml:space="preserve"> </w:t>
      </w:r>
      <w:r w:rsidR="00F22C1B" w:rsidRPr="00003467">
        <w:rPr>
          <w:b/>
        </w:rPr>
        <w:t>NUOSTATAI</w:t>
      </w:r>
      <w:r>
        <w:rPr>
          <w:b/>
        </w:rPr>
        <w:tab/>
      </w:r>
    </w:p>
    <w:p w14:paraId="6833B5FA" w14:textId="77777777" w:rsidR="00603F34" w:rsidRPr="00003467" w:rsidRDefault="00603F34" w:rsidP="00E40B10">
      <w:pPr>
        <w:jc w:val="center"/>
        <w:rPr>
          <w:b/>
        </w:rPr>
      </w:pPr>
    </w:p>
    <w:p w14:paraId="22D9231F" w14:textId="77777777" w:rsidR="00F41ACF" w:rsidRPr="00003467" w:rsidRDefault="00F41ACF" w:rsidP="00E40B10">
      <w:pPr>
        <w:jc w:val="center"/>
        <w:rPr>
          <w:b/>
        </w:rPr>
      </w:pPr>
      <w:r w:rsidRPr="00003467">
        <w:rPr>
          <w:b/>
        </w:rPr>
        <w:t>I SKYRIUS</w:t>
      </w:r>
    </w:p>
    <w:p w14:paraId="7F2513EE" w14:textId="77777777" w:rsidR="00603F34" w:rsidRPr="00003467" w:rsidRDefault="00F22C1B" w:rsidP="00E40B10">
      <w:pPr>
        <w:jc w:val="center"/>
        <w:rPr>
          <w:b/>
        </w:rPr>
      </w:pPr>
      <w:r w:rsidRPr="00003467">
        <w:rPr>
          <w:b/>
        </w:rPr>
        <w:t>BENDROSIOS NUOSTATOS</w:t>
      </w:r>
    </w:p>
    <w:p w14:paraId="4C7A9017" w14:textId="77777777" w:rsidR="00603F34" w:rsidRPr="00003467" w:rsidRDefault="00603F34" w:rsidP="00E40B10">
      <w:pPr>
        <w:jc w:val="center"/>
      </w:pPr>
    </w:p>
    <w:p w14:paraId="14F69B4C" w14:textId="40951179" w:rsidR="00603F34" w:rsidRPr="00003467" w:rsidRDefault="00B005DA" w:rsidP="00E40B10">
      <w:pPr>
        <w:ind w:firstLine="709"/>
        <w:jc w:val="both"/>
      </w:pPr>
      <w:r w:rsidRPr="00003467">
        <w:t xml:space="preserve">1. </w:t>
      </w:r>
      <w:r w:rsidR="00F22C1B" w:rsidRPr="00003467">
        <w:t xml:space="preserve">Šie nuostatai reglamentuoja </w:t>
      </w:r>
      <w:r w:rsidR="009C764A" w:rsidRPr="00003467">
        <w:t>Lietuvos Respublikos t</w:t>
      </w:r>
      <w:r w:rsidR="00F22C1B" w:rsidRPr="00003467">
        <w:t>eisingumo ministerijos</w:t>
      </w:r>
      <w:r w:rsidR="00C3649D" w:rsidRPr="00003467">
        <w:t xml:space="preserve"> (toliau – Ministerija) </w:t>
      </w:r>
      <w:r w:rsidR="00DC3E98">
        <w:t>Teisinio a</w:t>
      </w:r>
      <w:r w:rsidR="00F22C1B" w:rsidRPr="00003467">
        <w:t xml:space="preserve">tstovavimo </w:t>
      </w:r>
      <w:r w:rsidR="00550D8B" w:rsidRPr="00003467">
        <w:t>grupės</w:t>
      </w:r>
      <w:r w:rsidR="00F22C1B" w:rsidRPr="00003467">
        <w:t xml:space="preserve"> (toliau – </w:t>
      </w:r>
      <w:r w:rsidR="00550D8B" w:rsidRPr="00003467">
        <w:t>Grupė</w:t>
      </w:r>
      <w:r w:rsidR="00F22C1B" w:rsidRPr="00003467">
        <w:t>) uždavinius, funkcijas, teises ir darbo organizavimą.</w:t>
      </w:r>
    </w:p>
    <w:p w14:paraId="7E113F54" w14:textId="27546DBE" w:rsidR="0087364E" w:rsidRPr="00003467" w:rsidRDefault="00F22C1B" w:rsidP="008B52E1">
      <w:pPr>
        <w:ind w:firstLine="709"/>
        <w:jc w:val="both"/>
      </w:pPr>
      <w:r w:rsidRPr="00003467">
        <w:t xml:space="preserve">2. </w:t>
      </w:r>
      <w:r w:rsidR="00550D8B" w:rsidRPr="00003467">
        <w:t>Grupė</w:t>
      </w:r>
      <w:r w:rsidRPr="00003467">
        <w:t xml:space="preserve"> yra </w:t>
      </w:r>
      <w:r w:rsidR="00C3649D" w:rsidRPr="00003467">
        <w:t>M</w:t>
      </w:r>
      <w:r w:rsidRPr="00003467">
        <w:t>inisterijos administracijos padalinys, kuris</w:t>
      </w:r>
      <w:r w:rsidR="00AE085C">
        <w:t xml:space="preserve"> vykdo uždavinius ir </w:t>
      </w:r>
      <w:r w:rsidR="0021199F">
        <w:t>atlieka funkcijas, nustatytus šiose nuostatose,</w:t>
      </w:r>
      <w:r w:rsidRPr="00003467">
        <w:t xml:space="preserve"> </w:t>
      </w:r>
      <w:r w:rsidR="00DE6FE0">
        <w:t>taip pat</w:t>
      </w:r>
      <w:r w:rsidR="00DC3E98">
        <w:t xml:space="preserve"> teisės aktuose numatytais atvejais</w:t>
      </w:r>
      <w:r w:rsidR="00C941C6" w:rsidRPr="00003467">
        <w:t xml:space="preserve"> </w:t>
      </w:r>
      <w:r w:rsidR="00DE6FE0">
        <w:t xml:space="preserve">ir pagal kompetenciją kitas funkcijas. </w:t>
      </w:r>
    </w:p>
    <w:p w14:paraId="64AD0240" w14:textId="253B92CF" w:rsidR="000D757C" w:rsidRPr="00976E27" w:rsidRDefault="00AC13C1" w:rsidP="0087364E">
      <w:pPr>
        <w:ind w:firstLine="709"/>
        <w:jc w:val="both"/>
        <w:rPr>
          <w:color w:val="000000" w:themeColor="text1"/>
        </w:rPr>
      </w:pPr>
      <w:r w:rsidRPr="00976E27">
        <w:rPr>
          <w:color w:val="000000" w:themeColor="text1"/>
        </w:rPr>
        <w:t>3</w:t>
      </w:r>
      <w:r w:rsidR="004F023E" w:rsidRPr="00976E27">
        <w:rPr>
          <w:color w:val="000000" w:themeColor="text1"/>
        </w:rPr>
        <w:t xml:space="preserve">. </w:t>
      </w:r>
      <w:r w:rsidR="0087364E" w:rsidRPr="00976E27">
        <w:rPr>
          <w:color w:val="000000" w:themeColor="text1"/>
        </w:rPr>
        <w:t>Grupė</w:t>
      </w:r>
      <w:r w:rsidR="000D757C" w:rsidRPr="00976E27">
        <w:rPr>
          <w:color w:val="000000" w:themeColor="text1"/>
        </w:rPr>
        <w:t>s</w:t>
      </w:r>
      <w:r w:rsidR="004832FE">
        <w:rPr>
          <w:color w:val="000000" w:themeColor="text1"/>
        </w:rPr>
        <w:t xml:space="preserve"> veiklos</w:t>
      </w:r>
      <w:r w:rsidR="000D757C" w:rsidRPr="00976E27">
        <w:rPr>
          <w:color w:val="000000" w:themeColor="text1"/>
        </w:rPr>
        <w:t xml:space="preserve"> kompetencij</w:t>
      </w:r>
      <w:r w:rsidR="004832FE">
        <w:rPr>
          <w:color w:val="000000" w:themeColor="text1"/>
        </w:rPr>
        <w:t>as</w:t>
      </w:r>
      <w:r w:rsidR="006771BA">
        <w:rPr>
          <w:color w:val="000000" w:themeColor="text1"/>
        </w:rPr>
        <w:t xml:space="preserve"> </w:t>
      </w:r>
      <w:r w:rsidR="004832FE">
        <w:rPr>
          <w:color w:val="000000" w:themeColor="text1"/>
        </w:rPr>
        <w:t>nustato</w:t>
      </w:r>
      <w:r w:rsidR="000D757C" w:rsidRPr="00976E27">
        <w:rPr>
          <w:color w:val="000000" w:themeColor="text1"/>
        </w:rPr>
        <w:t xml:space="preserve"> šie</w:t>
      </w:r>
      <w:r w:rsidR="0087364E" w:rsidRPr="00976E27">
        <w:rPr>
          <w:color w:val="000000" w:themeColor="text1"/>
        </w:rPr>
        <w:t xml:space="preserve"> special</w:t>
      </w:r>
      <w:r w:rsidR="000D757C" w:rsidRPr="00976E27">
        <w:rPr>
          <w:color w:val="000000" w:themeColor="text1"/>
        </w:rPr>
        <w:t>ieji</w:t>
      </w:r>
      <w:r w:rsidR="0087364E" w:rsidRPr="00976E27">
        <w:rPr>
          <w:color w:val="000000" w:themeColor="text1"/>
        </w:rPr>
        <w:t xml:space="preserve"> teisės akt</w:t>
      </w:r>
      <w:r w:rsidR="000D757C" w:rsidRPr="00976E27">
        <w:rPr>
          <w:color w:val="000000" w:themeColor="text1"/>
        </w:rPr>
        <w:t>ai</w:t>
      </w:r>
      <w:r w:rsidR="0087364E" w:rsidRPr="00976E27">
        <w:rPr>
          <w:color w:val="000000" w:themeColor="text1"/>
        </w:rPr>
        <w:t xml:space="preserve">: </w:t>
      </w:r>
    </w:p>
    <w:p w14:paraId="54C0EBF6" w14:textId="6B9A4C5E" w:rsidR="000D757C" w:rsidRPr="00976E27" w:rsidRDefault="000D757C" w:rsidP="0087364E">
      <w:pPr>
        <w:ind w:firstLine="709"/>
        <w:jc w:val="both"/>
        <w:rPr>
          <w:color w:val="000000" w:themeColor="text1"/>
          <w:shd w:val="clear" w:color="auto" w:fill="FFFFFF"/>
        </w:rPr>
      </w:pPr>
      <w:r w:rsidRPr="00976E27">
        <w:rPr>
          <w:color w:val="000000" w:themeColor="text1"/>
        </w:rPr>
        <w:t>3.1</w:t>
      </w:r>
      <w:r w:rsidR="00BE2321">
        <w:rPr>
          <w:color w:val="000000" w:themeColor="text1"/>
        </w:rPr>
        <w:t>.</w:t>
      </w:r>
      <w:r w:rsidRPr="00976E27">
        <w:rPr>
          <w:color w:val="000000" w:themeColor="text1"/>
        </w:rPr>
        <w:t xml:space="preserve"> </w:t>
      </w:r>
      <w:r w:rsidR="0087364E" w:rsidRPr="00976E27">
        <w:rPr>
          <w:color w:val="000000" w:themeColor="text1"/>
          <w:shd w:val="clear" w:color="auto" w:fill="FFFFFF"/>
        </w:rPr>
        <w:t>Lietuvos Respublikos žalos, atsiradusios dėl valdžios institucijų neteisėtų veiksmų, atlyginimo ir atstovavimo valstybei ir Lietuvos Respublikos Vyriausybei įstatym</w:t>
      </w:r>
      <w:r w:rsidRPr="00976E27">
        <w:rPr>
          <w:color w:val="000000" w:themeColor="text1"/>
          <w:shd w:val="clear" w:color="auto" w:fill="FFFFFF"/>
        </w:rPr>
        <w:t xml:space="preserve">as ir jį įgyvendinantys </w:t>
      </w:r>
      <w:r w:rsidR="00A90C7E">
        <w:rPr>
          <w:color w:val="000000" w:themeColor="text1"/>
          <w:shd w:val="clear" w:color="auto" w:fill="FFFFFF"/>
        </w:rPr>
        <w:t>teisės aktai</w:t>
      </w:r>
      <w:r w:rsidR="0087364E" w:rsidRPr="00976E27">
        <w:rPr>
          <w:color w:val="000000" w:themeColor="text1"/>
          <w:shd w:val="clear" w:color="auto" w:fill="FFFFFF"/>
        </w:rPr>
        <w:t>;</w:t>
      </w:r>
    </w:p>
    <w:p w14:paraId="20689508" w14:textId="53B08FA4" w:rsidR="000D757C" w:rsidRDefault="000D757C" w:rsidP="0087364E">
      <w:pPr>
        <w:ind w:firstLine="709"/>
        <w:jc w:val="both"/>
        <w:rPr>
          <w:color w:val="000000" w:themeColor="text1"/>
          <w:shd w:val="clear" w:color="auto" w:fill="FFFFFF"/>
        </w:rPr>
      </w:pPr>
      <w:r w:rsidRPr="00976E27">
        <w:rPr>
          <w:color w:val="000000" w:themeColor="text1"/>
          <w:shd w:val="clear" w:color="auto" w:fill="FFFFFF"/>
        </w:rPr>
        <w:t>3.2</w:t>
      </w:r>
      <w:r w:rsidR="00BE2321">
        <w:rPr>
          <w:color w:val="000000" w:themeColor="text1"/>
          <w:shd w:val="clear" w:color="auto" w:fill="FFFFFF"/>
        </w:rPr>
        <w:t>.</w:t>
      </w:r>
      <w:r w:rsidR="0087364E" w:rsidRPr="00976E27">
        <w:rPr>
          <w:color w:val="000000" w:themeColor="text1"/>
          <w:shd w:val="clear" w:color="auto" w:fill="FFFFFF"/>
        </w:rPr>
        <w:t xml:space="preserve"> Lietuvos Respublikos smurtiniais nusikaltimais padarytos žalos kompensavimo įstatym</w:t>
      </w:r>
      <w:r w:rsidRPr="00976E27">
        <w:rPr>
          <w:color w:val="000000" w:themeColor="text1"/>
          <w:shd w:val="clear" w:color="auto" w:fill="FFFFFF"/>
        </w:rPr>
        <w:t>as</w:t>
      </w:r>
      <w:r w:rsidR="00CF1CB0">
        <w:rPr>
          <w:color w:val="000000" w:themeColor="text1"/>
          <w:shd w:val="clear" w:color="auto" w:fill="FFFFFF"/>
        </w:rPr>
        <w:t xml:space="preserve">; </w:t>
      </w:r>
    </w:p>
    <w:p w14:paraId="7C856EDF" w14:textId="39417C10" w:rsidR="00A90C7E" w:rsidRPr="00976E27" w:rsidRDefault="00A90C7E" w:rsidP="0087364E">
      <w:pPr>
        <w:ind w:firstLine="709"/>
        <w:jc w:val="both"/>
        <w:rPr>
          <w:color w:val="000000" w:themeColor="text1"/>
          <w:shd w:val="clear" w:color="auto" w:fill="FFFFFF"/>
        </w:rPr>
      </w:pPr>
      <w:r>
        <w:rPr>
          <w:color w:val="000000" w:themeColor="text1"/>
          <w:shd w:val="clear" w:color="auto" w:fill="FFFFFF"/>
        </w:rPr>
        <w:t>3.3</w:t>
      </w:r>
      <w:r w:rsidR="00BE2321">
        <w:rPr>
          <w:color w:val="000000" w:themeColor="text1"/>
          <w:shd w:val="clear" w:color="auto" w:fill="FFFFFF"/>
        </w:rPr>
        <w:t>.</w:t>
      </w:r>
      <w:r>
        <w:rPr>
          <w:color w:val="000000" w:themeColor="text1"/>
          <w:shd w:val="clear" w:color="auto" w:fill="FFFFFF"/>
        </w:rPr>
        <w:t xml:space="preserve"> Lietuvos Respublikos Vyriausybės </w:t>
      </w:r>
      <w:r>
        <w:rPr>
          <w:color w:val="000000"/>
        </w:rPr>
        <w:t>nutarimas „Dėl valstybės ir Vyriausybės atstovo teismuose nustatymo“</w:t>
      </w:r>
      <w:r w:rsidR="00516B0C">
        <w:rPr>
          <w:color w:val="000000"/>
        </w:rPr>
        <w:t>;</w:t>
      </w:r>
    </w:p>
    <w:p w14:paraId="7C44424E" w14:textId="3BA79314" w:rsidR="0087364E" w:rsidRPr="00976E27" w:rsidRDefault="000D757C" w:rsidP="0087364E">
      <w:pPr>
        <w:ind w:firstLine="709"/>
        <w:jc w:val="both"/>
        <w:rPr>
          <w:color w:val="000000" w:themeColor="text1"/>
        </w:rPr>
      </w:pPr>
      <w:r w:rsidRPr="00976E27">
        <w:rPr>
          <w:color w:val="000000" w:themeColor="text1"/>
          <w:shd w:val="clear" w:color="auto" w:fill="FFFFFF"/>
        </w:rPr>
        <w:t>3.</w:t>
      </w:r>
      <w:r w:rsidR="00A90C7E">
        <w:rPr>
          <w:color w:val="000000" w:themeColor="text1"/>
          <w:shd w:val="clear" w:color="auto" w:fill="FFFFFF"/>
        </w:rPr>
        <w:t>4</w:t>
      </w:r>
      <w:r w:rsidR="00BE2321">
        <w:rPr>
          <w:color w:val="000000" w:themeColor="text1"/>
          <w:shd w:val="clear" w:color="auto" w:fill="FFFFFF"/>
        </w:rPr>
        <w:t>.</w:t>
      </w:r>
      <w:r w:rsidRPr="00976E27">
        <w:rPr>
          <w:color w:val="000000" w:themeColor="text1"/>
          <w:shd w:val="clear" w:color="auto" w:fill="FFFFFF"/>
        </w:rPr>
        <w:t xml:space="preserve"> </w:t>
      </w:r>
      <w:r w:rsidR="0087364E" w:rsidRPr="00976E27">
        <w:rPr>
          <w:color w:val="000000" w:themeColor="text1"/>
        </w:rPr>
        <w:t>Lietuvos Respublikos Vyriausybės nutarim</w:t>
      </w:r>
      <w:r w:rsidR="007D58B2">
        <w:rPr>
          <w:color w:val="000000" w:themeColor="text1"/>
        </w:rPr>
        <w:t xml:space="preserve">as </w:t>
      </w:r>
      <w:r w:rsidR="0087364E" w:rsidRPr="00976E27">
        <w:rPr>
          <w:color w:val="000000" w:themeColor="text1"/>
        </w:rPr>
        <w:t xml:space="preserve">„Dėl </w:t>
      </w:r>
      <w:r w:rsidR="007D58B2" w:rsidRPr="00727193">
        <w:rPr>
          <w:color w:val="000000"/>
        </w:rPr>
        <w:t>Atstovavimo valstybei Europos Žmogaus Teisių Teisme ir kitose tarptautinėse teisminėse ar ginčų sprendimo institucijose, kurių jurisdikciją yra pripažinusi Lietuvos Respublika, taisykl</w:t>
      </w:r>
      <w:r w:rsidR="007D58B2">
        <w:rPr>
          <w:color w:val="000000"/>
        </w:rPr>
        <w:t>ių</w:t>
      </w:r>
      <w:r w:rsidR="007D58B2" w:rsidRPr="00727193">
        <w:rPr>
          <w:color w:val="000000"/>
        </w:rPr>
        <w:t xml:space="preserve"> </w:t>
      </w:r>
      <w:r w:rsidR="0087364E" w:rsidRPr="00976E27">
        <w:rPr>
          <w:color w:val="000000" w:themeColor="text1"/>
        </w:rPr>
        <w:t>patvirtinimo“</w:t>
      </w:r>
      <w:r w:rsidRPr="00976E27">
        <w:rPr>
          <w:color w:val="000000" w:themeColor="text1"/>
        </w:rPr>
        <w:t>.</w:t>
      </w:r>
    </w:p>
    <w:p w14:paraId="7158C59F" w14:textId="79821A4A" w:rsidR="000D757C" w:rsidRPr="00356F2C" w:rsidRDefault="000D757C" w:rsidP="00BE2321">
      <w:pPr>
        <w:tabs>
          <w:tab w:val="left" w:pos="567"/>
        </w:tabs>
        <w:ind w:firstLine="426"/>
        <w:jc w:val="both"/>
      </w:pPr>
      <w:r>
        <w:tab/>
      </w:r>
      <w:r w:rsidR="00BE2321">
        <w:t xml:space="preserve">  </w:t>
      </w:r>
      <w:r w:rsidRPr="00D5612A">
        <w:t>4. Grup</w:t>
      </w:r>
      <w:r>
        <w:t xml:space="preserve">ė savo veikloje taip pat vadovaujasi </w:t>
      </w:r>
      <w:r w:rsidRPr="00AC2DA3">
        <w:t xml:space="preserve">Lietuvos Respublikos Konstitucija, </w:t>
      </w:r>
      <w:r>
        <w:t xml:space="preserve">Europos Sąjungos teisės aktais, </w:t>
      </w:r>
      <w:r w:rsidR="006036D4">
        <w:t>Ž</w:t>
      </w:r>
      <w:r>
        <w:t>mogaus teisių ir pagrindinių laisvių konvencija</w:t>
      </w:r>
      <w:r w:rsidR="003924E4">
        <w:t xml:space="preserve"> (toliau – Konvencija)</w:t>
      </w:r>
      <w:r>
        <w:t>,</w:t>
      </w:r>
      <w:r w:rsidR="00B9509B">
        <w:t xml:space="preserve"> </w:t>
      </w:r>
      <w:r w:rsidR="00D5612A">
        <w:t>Lietuvos Respublikos ratifikuotomis tarptautinėmis sutartimis,</w:t>
      </w:r>
      <w:r>
        <w:t xml:space="preserve"> </w:t>
      </w:r>
      <w:r w:rsidRPr="00AC2DA3">
        <w:t xml:space="preserve">Lietuvos Respublikos įstatymais, kitais Lietuvos Respublikos Seimo priimtais teisės aktais, Respublikos Prezidento dekretais, Lietuvos Respublikos Vyriausybės nutarimais, Lietuvos Respublikos Ministro Pirmininko potvarkiais, Ministerijos nuostatais, Ministerijos darbo reglamentu, Lietuvos Respublikos teisingumo ministro įsakymais, Ministerijos kanclerio potvarkiais, kitais teisės aktais ir šiais nuostatais. </w:t>
      </w:r>
    </w:p>
    <w:p w14:paraId="56A79624" w14:textId="77777777" w:rsidR="00603F34" w:rsidRPr="00003467" w:rsidRDefault="00603F34" w:rsidP="00866460"/>
    <w:p w14:paraId="7637D916" w14:textId="77777777" w:rsidR="00F41ACF" w:rsidRPr="00003467" w:rsidRDefault="00F41ACF" w:rsidP="00E40B10">
      <w:pPr>
        <w:jc w:val="center"/>
        <w:rPr>
          <w:b/>
        </w:rPr>
      </w:pPr>
      <w:r w:rsidRPr="00003467">
        <w:rPr>
          <w:b/>
        </w:rPr>
        <w:t>II SKYRIUS</w:t>
      </w:r>
    </w:p>
    <w:p w14:paraId="5790246A" w14:textId="0011D7B4" w:rsidR="00CA300F" w:rsidRPr="00003467" w:rsidRDefault="00FD5522" w:rsidP="00E40B10">
      <w:pPr>
        <w:jc w:val="center"/>
        <w:rPr>
          <w:b/>
        </w:rPr>
      </w:pPr>
      <w:r>
        <w:rPr>
          <w:b/>
        </w:rPr>
        <w:t>GRUPĖS</w:t>
      </w:r>
      <w:r w:rsidR="00DD4CF2" w:rsidRPr="00003467">
        <w:rPr>
          <w:b/>
        </w:rPr>
        <w:t xml:space="preserve"> UŽDAVINIAI IR FUNKCIJOS</w:t>
      </w:r>
    </w:p>
    <w:p w14:paraId="4FD1E76D" w14:textId="77777777" w:rsidR="00603F34" w:rsidRPr="00003467" w:rsidRDefault="00603F34" w:rsidP="00E40B10">
      <w:pPr>
        <w:jc w:val="center"/>
      </w:pPr>
    </w:p>
    <w:p w14:paraId="42A8102C" w14:textId="665DFB54" w:rsidR="00380111" w:rsidRDefault="003924E4" w:rsidP="00E40B10">
      <w:pPr>
        <w:ind w:firstLine="709"/>
        <w:jc w:val="both"/>
      </w:pPr>
      <w:r>
        <w:t>5</w:t>
      </w:r>
      <w:r w:rsidR="00B005DA" w:rsidRPr="00003467">
        <w:t xml:space="preserve">. </w:t>
      </w:r>
      <w:r w:rsidR="00380111" w:rsidRPr="00003467">
        <w:t>Grupės</w:t>
      </w:r>
      <w:r w:rsidR="00606756" w:rsidRPr="00003467">
        <w:t xml:space="preserve"> </w:t>
      </w:r>
      <w:r w:rsidR="00574C35" w:rsidRPr="00003467">
        <w:t>uždaviniai</w:t>
      </w:r>
      <w:r w:rsidR="00380111" w:rsidRPr="00003467">
        <w:t>:</w:t>
      </w:r>
    </w:p>
    <w:p w14:paraId="4D9E6403" w14:textId="6E3749CA" w:rsidR="003D092F" w:rsidRDefault="003924E4" w:rsidP="003D092F">
      <w:pPr>
        <w:ind w:firstLine="709"/>
        <w:jc w:val="both"/>
      </w:pPr>
      <w:r>
        <w:t>5</w:t>
      </w:r>
      <w:r w:rsidR="003D092F" w:rsidRPr="00003467">
        <w:t>.</w:t>
      </w:r>
      <w:r w:rsidR="003D092F">
        <w:t>1</w:t>
      </w:r>
      <w:r w:rsidR="00BE2321">
        <w:t>.</w:t>
      </w:r>
      <w:r w:rsidR="003D092F">
        <w:t xml:space="preserve"> </w:t>
      </w:r>
      <w:r w:rsidR="003D092F" w:rsidRPr="00003467">
        <w:t xml:space="preserve">atstovauti Ministerijai </w:t>
      </w:r>
      <w:r w:rsidR="003D092F">
        <w:t xml:space="preserve">ir </w:t>
      </w:r>
      <w:r w:rsidR="006B6434">
        <w:t>t</w:t>
      </w:r>
      <w:r w:rsidR="003D092F">
        <w:t xml:space="preserve">eisingumo ministrui </w:t>
      </w:r>
      <w:r w:rsidR="007F7535">
        <w:t>Lietuvos</w:t>
      </w:r>
      <w:r w:rsidR="003D092F" w:rsidRPr="00003467">
        <w:t xml:space="preserve"> teismuose</w:t>
      </w:r>
      <w:r w:rsidR="003D092F">
        <w:t xml:space="preserve"> ir </w:t>
      </w:r>
      <w:r w:rsidR="00DC2CCC">
        <w:t xml:space="preserve">kitose ginčus nagrinėjančiose institucijose </w:t>
      </w:r>
      <w:r w:rsidR="00F41F4D">
        <w:t>civilinėse</w:t>
      </w:r>
      <w:r w:rsidR="007E78A9">
        <w:t xml:space="preserve">, </w:t>
      </w:r>
      <w:r w:rsidR="00F41F4D">
        <w:t>administracinėse</w:t>
      </w:r>
      <w:r w:rsidR="00D72A4E">
        <w:t>,</w:t>
      </w:r>
      <w:r w:rsidR="007E78A9">
        <w:t xml:space="preserve"> baudžiamosiose bylose (dėl civilinio ieškinio)</w:t>
      </w:r>
      <w:r w:rsidR="00DA4B58">
        <w:t>,</w:t>
      </w:r>
      <w:r w:rsidR="00D72A4E">
        <w:t xml:space="preserve"> kitose ginčus nagrinėjančiose institucijose</w:t>
      </w:r>
      <w:r w:rsidR="003D092F" w:rsidRPr="00003467">
        <w:t>;</w:t>
      </w:r>
    </w:p>
    <w:p w14:paraId="0E747251" w14:textId="378375FF" w:rsidR="003D092F" w:rsidRPr="006B6791" w:rsidRDefault="003924E4" w:rsidP="00E40B10">
      <w:pPr>
        <w:ind w:firstLine="709"/>
        <w:jc w:val="both"/>
      </w:pPr>
      <w:r w:rsidRPr="00CF1CB0">
        <w:t>5</w:t>
      </w:r>
      <w:r w:rsidR="003D092F" w:rsidRPr="00CF1CB0">
        <w:t>.2</w:t>
      </w:r>
      <w:r w:rsidR="00BE2321" w:rsidRPr="00CF1CB0">
        <w:t>.</w:t>
      </w:r>
      <w:r w:rsidR="003D092F" w:rsidRPr="00CF1CB0">
        <w:t xml:space="preserve"> atstovauti </w:t>
      </w:r>
      <w:r w:rsidR="00D72A4E" w:rsidRPr="00CF1CB0">
        <w:t xml:space="preserve">Lietuvos </w:t>
      </w:r>
      <w:r w:rsidR="003D092F" w:rsidRPr="00CF1CB0">
        <w:t>valstyb</w:t>
      </w:r>
      <w:r w:rsidR="00D67738" w:rsidRPr="00CF1CB0">
        <w:t>ei</w:t>
      </w:r>
      <w:r w:rsidR="003D092F" w:rsidRPr="00CF1CB0">
        <w:t xml:space="preserve"> </w:t>
      </w:r>
      <w:r w:rsidR="00D67738" w:rsidRPr="00CF1CB0">
        <w:rPr>
          <w:color w:val="000000"/>
        </w:rPr>
        <w:t>bylose</w:t>
      </w:r>
      <w:r w:rsidR="00CB41C5" w:rsidRPr="00CF1CB0">
        <w:rPr>
          <w:color w:val="000000"/>
        </w:rPr>
        <w:t xml:space="preserve"> </w:t>
      </w:r>
      <w:r w:rsidR="00D67738" w:rsidRPr="00CF1CB0">
        <w:rPr>
          <w:color w:val="000000"/>
        </w:rPr>
        <w:t>dėl žalos, atsiradusios dėl teisėjo ar teismo neteisėtų veiksmų, atlyginimo, kai pagal įstatymus žalą privalo atlyginti valstybė</w:t>
      </w:r>
      <w:r w:rsidR="006B6791">
        <w:rPr>
          <w:color w:val="000000"/>
        </w:rPr>
        <w:t>;</w:t>
      </w:r>
      <w:r w:rsidR="006B6791" w:rsidRPr="006B6791" w:rsidDel="006B6791">
        <w:rPr>
          <w:color w:val="000000"/>
        </w:rPr>
        <w:t xml:space="preserve"> </w:t>
      </w:r>
    </w:p>
    <w:p w14:paraId="74532325" w14:textId="0DA3A008" w:rsidR="00744517" w:rsidRDefault="003924E4" w:rsidP="00BD6F4E">
      <w:pPr>
        <w:ind w:firstLine="709"/>
        <w:jc w:val="both"/>
      </w:pPr>
      <w:r>
        <w:t>5</w:t>
      </w:r>
      <w:r w:rsidR="00D5612A" w:rsidRPr="00D5612A">
        <w:t>.</w:t>
      </w:r>
      <w:r w:rsidR="00CF1CB0">
        <w:t>3</w:t>
      </w:r>
      <w:r w:rsidR="00BE2321">
        <w:t>.</w:t>
      </w:r>
      <w:r w:rsidR="00D5612A" w:rsidRPr="00D5612A">
        <w:t xml:space="preserve"> </w:t>
      </w:r>
      <w:r w:rsidR="0097003D">
        <w:t xml:space="preserve">atstovauti Lietuvos valstybei Europos Žmogaus Teisių Teisme, </w:t>
      </w:r>
      <w:r w:rsidR="0097003D" w:rsidRPr="005A3C68">
        <w:rPr>
          <w:color w:val="000000"/>
        </w:rPr>
        <w:t xml:space="preserve">Jungtinių Tautų Žmogaus teisių, Moterų diskriminacijos panaikinimo, Asmenų su negalia teisių, Priverstinio </w:t>
      </w:r>
      <w:r w:rsidR="0097003D" w:rsidRPr="005A3C68">
        <w:rPr>
          <w:color w:val="000000"/>
        </w:rPr>
        <w:lastRenderedPageBreak/>
        <w:t>dingimo ir Vaiko teisių komitetuose nagrinėjamose bylose</w:t>
      </w:r>
      <w:r w:rsidR="0097003D">
        <w:t xml:space="preserve">, taip pat </w:t>
      </w:r>
      <w:r w:rsidR="0097003D">
        <w:rPr>
          <w:shd w:val="clear" w:color="auto" w:fill="FFFFFF"/>
        </w:rPr>
        <w:t xml:space="preserve">kitose </w:t>
      </w:r>
      <w:r w:rsidR="0097003D">
        <w:rPr>
          <w:color w:val="000000"/>
        </w:rPr>
        <w:t xml:space="preserve">tarptautinėse teisminėse ir ginčų sprendimo institucijose, kurių jurisdikciją yra pripažinusi Lietuvos Respublika ir kai atstovauti </w:t>
      </w:r>
      <w:r w:rsidR="002D2120">
        <w:rPr>
          <w:color w:val="000000"/>
        </w:rPr>
        <w:t xml:space="preserve">Lietuvos </w:t>
      </w:r>
      <w:r w:rsidR="0097003D">
        <w:rPr>
          <w:color w:val="000000"/>
        </w:rPr>
        <w:t>valstybei pavedama Ministerijai, jei teisės aktai nenustato kitaip;</w:t>
      </w:r>
    </w:p>
    <w:p w14:paraId="32B79A80" w14:textId="240225B4" w:rsidR="0017167C" w:rsidRDefault="003924E4" w:rsidP="00F77B8C">
      <w:pPr>
        <w:ind w:firstLine="709"/>
        <w:jc w:val="both"/>
      </w:pPr>
      <w:r>
        <w:t>5</w:t>
      </w:r>
      <w:r w:rsidR="00CF1CB0">
        <w:t>.4</w:t>
      </w:r>
      <w:r w:rsidR="00BE2321">
        <w:t>.</w:t>
      </w:r>
      <w:r w:rsidR="00D67738">
        <w:t xml:space="preserve"> </w:t>
      </w:r>
      <w:r w:rsidR="00BD6F4E">
        <w:t xml:space="preserve">atstovauti </w:t>
      </w:r>
      <w:r w:rsidR="009C6615">
        <w:t>Lietuvos v</w:t>
      </w:r>
      <w:r w:rsidR="00BD6F4E">
        <w:t xml:space="preserve">alstybei, </w:t>
      </w:r>
      <w:r w:rsidR="009C6615">
        <w:t xml:space="preserve">Vyriausybei, </w:t>
      </w:r>
      <w:r w:rsidR="00BD6F4E">
        <w:t>Ministerijai ir teisingumo ministrui arbitražuose arba koordinuoti atstovavimo arbitraže procesą;</w:t>
      </w:r>
    </w:p>
    <w:p w14:paraId="342A2E6F" w14:textId="4A39A777" w:rsidR="0017167C" w:rsidRPr="00976E27" w:rsidRDefault="003924E4" w:rsidP="0017167C">
      <w:pPr>
        <w:ind w:firstLine="709"/>
        <w:jc w:val="both"/>
      </w:pPr>
      <w:r>
        <w:t>5</w:t>
      </w:r>
      <w:r w:rsidR="00380111" w:rsidRPr="00003467">
        <w:t>.</w:t>
      </w:r>
      <w:r w:rsidR="00CF1CB0">
        <w:t>5</w:t>
      </w:r>
      <w:r w:rsidR="00BE2321">
        <w:t>.</w:t>
      </w:r>
      <w:r w:rsidR="00380111" w:rsidRPr="00003467">
        <w:t xml:space="preserve"> </w:t>
      </w:r>
      <w:r w:rsidR="00D67738">
        <w:rPr>
          <w:color w:val="000000"/>
        </w:rPr>
        <w:t>koordinuoti E</w:t>
      </w:r>
      <w:r w:rsidR="002D2120">
        <w:rPr>
          <w:color w:val="000000"/>
        </w:rPr>
        <w:t xml:space="preserve">uropos </w:t>
      </w:r>
      <w:r w:rsidR="00D67738">
        <w:rPr>
          <w:color w:val="000000"/>
        </w:rPr>
        <w:t>Ž</w:t>
      </w:r>
      <w:r w:rsidR="002D2120">
        <w:rPr>
          <w:color w:val="000000"/>
        </w:rPr>
        <w:t xml:space="preserve">mogaus </w:t>
      </w:r>
      <w:r w:rsidR="00D67738">
        <w:rPr>
          <w:color w:val="000000"/>
        </w:rPr>
        <w:t>T</w:t>
      </w:r>
      <w:r w:rsidR="002D2120">
        <w:rPr>
          <w:color w:val="000000"/>
        </w:rPr>
        <w:t xml:space="preserve">eisių </w:t>
      </w:r>
      <w:r w:rsidR="00D67738">
        <w:rPr>
          <w:color w:val="000000"/>
        </w:rPr>
        <w:t>T</w:t>
      </w:r>
      <w:r w:rsidR="002D2120">
        <w:rPr>
          <w:color w:val="000000"/>
        </w:rPr>
        <w:t>eismo</w:t>
      </w:r>
      <w:r w:rsidR="00D67738">
        <w:rPr>
          <w:color w:val="000000"/>
        </w:rPr>
        <w:t xml:space="preserve"> ir </w:t>
      </w:r>
      <w:r w:rsidR="00AE27A7" w:rsidRPr="005A3C68">
        <w:rPr>
          <w:color w:val="000000"/>
        </w:rPr>
        <w:t>Jungtinių Tautų Žmogaus teisių, Moterų diskriminacijos panaikinimo, Asmenų su negalia teisių, Priverstinio dingimo ir Vaiko teisių komitet</w:t>
      </w:r>
      <w:r w:rsidR="00AE27A7">
        <w:rPr>
          <w:color w:val="000000"/>
        </w:rPr>
        <w:t xml:space="preserve">ų </w:t>
      </w:r>
      <w:r w:rsidR="00D67738">
        <w:rPr>
          <w:color w:val="000000"/>
        </w:rPr>
        <w:t>sprendimų įgyvendinimą</w:t>
      </w:r>
      <w:r w:rsidR="008C1A95">
        <w:rPr>
          <w:color w:val="000000"/>
        </w:rPr>
        <w:t>;</w:t>
      </w:r>
    </w:p>
    <w:p w14:paraId="6B74F426" w14:textId="59DF7E90" w:rsidR="00B9509B" w:rsidRPr="009C1DA6" w:rsidRDefault="003924E4" w:rsidP="00E40B10">
      <w:pPr>
        <w:ind w:firstLine="709"/>
        <w:jc w:val="both"/>
      </w:pPr>
      <w:r>
        <w:t>5</w:t>
      </w:r>
      <w:r w:rsidR="00B9509B" w:rsidRPr="00EC11DA">
        <w:t>.</w:t>
      </w:r>
      <w:r w:rsidR="00CF1CB0">
        <w:t>6</w:t>
      </w:r>
      <w:r w:rsidR="00BE2321">
        <w:t>.</w:t>
      </w:r>
      <w:r w:rsidR="00B9509B" w:rsidRPr="00EC11DA">
        <w:t xml:space="preserve"> </w:t>
      </w:r>
      <w:r w:rsidR="00976E27" w:rsidRPr="00EC11DA">
        <w:t xml:space="preserve">pagal </w:t>
      </w:r>
      <w:r w:rsidR="00976E27" w:rsidRPr="009C1DA6">
        <w:t xml:space="preserve">kompetenciją vykdyti </w:t>
      </w:r>
      <w:r w:rsidRPr="009C1DA6">
        <w:t>5</w:t>
      </w:r>
      <w:r w:rsidR="00976E27" w:rsidRPr="009C1DA6">
        <w:t>.1</w:t>
      </w:r>
      <w:r w:rsidR="00CF1CB0" w:rsidRPr="009C1DA6">
        <w:t>–5.4</w:t>
      </w:r>
      <w:r w:rsidR="007D19A9" w:rsidRPr="009C1DA6">
        <w:t xml:space="preserve"> </w:t>
      </w:r>
      <w:r w:rsidR="00CF1CB0" w:rsidRPr="009C1DA6">
        <w:t>pa</w:t>
      </w:r>
      <w:r w:rsidR="00976E27" w:rsidRPr="009C1DA6">
        <w:t>punk</w:t>
      </w:r>
      <w:r w:rsidR="00CF1CB0" w:rsidRPr="009C1DA6">
        <w:t>čiuose</w:t>
      </w:r>
      <w:r w:rsidR="00976E27" w:rsidRPr="009C1DA6">
        <w:t xml:space="preserve"> nurodytų </w:t>
      </w:r>
      <w:r w:rsidR="00B9509B" w:rsidRPr="009C1DA6">
        <w:t>teismų ir ginčų sprendimo institucijų</w:t>
      </w:r>
      <w:r w:rsidR="002D2120" w:rsidRPr="009C1DA6">
        <w:t>, arbitražų</w:t>
      </w:r>
      <w:r w:rsidR="00B9509B" w:rsidRPr="009C1DA6">
        <w:t xml:space="preserve"> sprendimus</w:t>
      </w:r>
      <w:r w:rsidR="007D19A9" w:rsidRPr="009C1DA6">
        <w:t xml:space="preserve">, </w:t>
      </w:r>
      <w:r w:rsidR="006F3FCE" w:rsidRPr="009C1DA6">
        <w:t xml:space="preserve">teisės aktuose numatytais atvejais </w:t>
      </w:r>
      <w:r w:rsidR="007D19A9" w:rsidRPr="009C1DA6">
        <w:t xml:space="preserve">atlyginti priteistas žalas ir </w:t>
      </w:r>
      <w:r w:rsidR="006F3FCE" w:rsidRPr="009C1DA6">
        <w:t>sumokėti kompensacijas</w:t>
      </w:r>
      <w:r w:rsidR="00B9509B" w:rsidRPr="009C1DA6">
        <w:t>;</w:t>
      </w:r>
    </w:p>
    <w:p w14:paraId="058A5FB5" w14:textId="5B3C57E4" w:rsidR="00D60D0C" w:rsidRPr="009C1DA6" w:rsidRDefault="00D60D0C" w:rsidP="00E40B10">
      <w:pPr>
        <w:ind w:firstLine="709"/>
        <w:jc w:val="both"/>
      </w:pPr>
      <w:r w:rsidRPr="009C1DA6">
        <w:t>5.</w:t>
      </w:r>
      <w:r w:rsidR="00CF1CB0" w:rsidRPr="009C1DA6">
        <w:t>7</w:t>
      </w:r>
      <w:r w:rsidRPr="009C1DA6">
        <w:t xml:space="preserve">. </w:t>
      </w:r>
      <w:r w:rsidR="00B5751F" w:rsidRPr="009C1DA6">
        <w:t xml:space="preserve">nagrinėti asmenų prašymus </w:t>
      </w:r>
      <w:r w:rsidR="003A3AE5" w:rsidRPr="009C1DA6">
        <w:t>ne teismo tvarka atlygin</w:t>
      </w:r>
      <w:r w:rsidR="00B5751F" w:rsidRPr="009C1DA6">
        <w:t>ti</w:t>
      </w:r>
      <w:r w:rsidR="003A3AE5" w:rsidRPr="009C1DA6">
        <w:t xml:space="preserve"> žalą dėl val</w:t>
      </w:r>
      <w:r w:rsidR="002D2120" w:rsidRPr="009C1DA6">
        <w:t>džios</w:t>
      </w:r>
      <w:r w:rsidR="00B5751F" w:rsidRPr="009C1DA6">
        <w:t xml:space="preserve"> institucijų</w:t>
      </w:r>
      <w:r w:rsidR="003A3AE5" w:rsidRPr="009C1DA6">
        <w:t xml:space="preserve"> neteisėtų veiksmų</w:t>
      </w:r>
      <w:r w:rsidR="007556F5" w:rsidRPr="009C1DA6">
        <w:t xml:space="preserve">; </w:t>
      </w:r>
    </w:p>
    <w:p w14:paraId="4637BDF4" w14:textId="330AD070" w:rsidR="003D092F" w:rsidRPr="009C1DA6" w:rsidRDefault="003924E4" w:rsidP="007556F5">
      <w:pPr>
        <w:ind w:firstLine="709"/>
        <w:jc w:val="both"/>
        <w:rPr>
          <w:strike/>
        </w:rPr>
      </w:pPr>
      <w:r w:rsidRPr="009C1DA6">
        <w:t>5</w:t>
      </w:r>
      <w:r w:rsidR="003D092F" w:rsidRPr="009C1DA6">
        <w:t>.</w:t>
      </w:r>
      <w:r w:rsidR="00CF1CB0" w:rsidRPr="009C1DA6">
        <w:t>8</w:t>
      </w:r>
      <w:r w:rsidR="00BE2321" w:rsidRPr="009C1DA6">
        <w:t>.</w:t>
      </w:r>
      <w:r w:rsidR="00070B8A" w:rsidRPr="00070B8A">
        <w:rPr>
          <w:color w:val="000000"/>
        </w:rPr>
        <w:t xml:space="preserve"> </w:t>
      </w:r>
      <w:r w:rsidR="00E51C28" w:rsidRPr="00CF591E">
        <w:rPr>
          <w:color w:val="000000"/>
        </w:rPr>
        <w:t>formuoti valstybės politiką valdžios institucijų neteisėtais veiksmais padarytos žalos atlyginimo, žalos atlyginimo ne teismo tvarka, smurtiniais nusikaltimais padarytos žalos kompensavimo užtikrinimo srityse</w:t>
      </w:r>
      <w:r w:rsidR="009C1DA6" w:rsidRPr="00CF591E">
        <w:rPr>
          <w:color w:val="000000"/>
        </w:rPr>
        <w:t>;</w:t>
      </w:r>
    </w:p>
    <w:p w14:paraId="1B70BFB5" w14:textId="63901F81" w:rsidR="00840066" w:rsidRPr="009C1DA6" w:rsidRDefault="003924E4" w:rsidP="00D5612A">
      <w:pPr>
        <w:ind w:firstLine="709"/>
        <w:jc w:val="both"/>
        <w:rPr>
          <w:lang w:eastAsia="lt-LT" w:bidi="lt-LT"/>
        </w:rPr>
      </w:pPr>
      <w:r w:rsidRPr="009C1DA6">
        <w:rPr>
          <w:lang w:bidi="lt-LT"/>
        </w:rPr>
        <w:t>5</w:t>
      </w:r>
      <w:r w:rsidR="00A1766B" w:rsidRPr="009C1DA6">
        <w:rPr>
          <w:lang w:bidi="lt-LT"/>
        </w:rPr>
        <w:t>.</w:t>
      </w:r>
      <w:r w:rsidR="00CF1CB0" w:rsidRPr="009C1DA6">
        <w:rPr>
          <w:lang w:bidi="lt-LT"/>
        </w:rPr>
        <w:t>9</w:t>
      </w:r>
      <w:r w:rsidR="00A1766B" w:rsidRPr="009C1DA6">
        <w:rPr>
          <w:lang w:bidi="lt-LT"/>
        </w:rPr>
        <w:t>.</w:t>
      </w:r>
      <w:r w:rsidR="005C10E1" w:rsidRPr="009C1DA6">
        <w:t xml:space="preserve"> </w:t>
      </w:r>
      <w:r w:rsidR="005C10E1" w:rsidRPr="009C1DA6">
        <w:rPr>
          <w:rStyle w:val="cf01"/>
          <w:rFonts w:ascii="Times New Roman" w:hAnsi="Times New Roman" w:cs="Times New Roman"/>
          <w:sz w:val="24"/>
          <w:szCs w:val="24"/>
        </w:rPr>
        <w:t>koordinuoti ir kontroliuoti smurtiniais nusikaltimais padarytos žalos kompensavimo politikos įgyvendinimą</w:t>
      </w:r>
      <w:r w:rsidR="00A1766B" w:rsidRPr="009C1DA6">
        <w:rPr>
          <w:rStyle w:val="cf01"/>
          <w:rFonts w:ascii="Times New Roman" w:hAnsi="Times New Roman" w:cs="Times New Roman"/>
          <w:sz w:val="24"/>
          <w:szCs w:val="24"/>
        </w:rPr>
        <w:t>;</w:t>
      </w:r>
    </w:p>
    <w:p w14:paraId="4C17C044" w14:textId="2B157659" w:rsidR="003D092F" w:rsidRPr="009C1DA6" w:rsidRDefault="003924E4" w:rsidP="00753F92">
      <w:pPr>
        <w:ind w:firstLine="709"/>
        <w:jc w:val="both"/>
        <w:rPr>
          <w:strike/>
        </w:rPr>
      </w:pPr>
      <w:r w:rsidRPr="009C1DA6">
        <w:t>5</w:t>
      </w:r>
      <w:r w:rsidR="00B9509B" w:rsidRPr="009C1DA6">
        <w:t>.</w:t>
      </w:r>
      <w:r w:rsidR="00CF1CB0" w:rsidRPr="009C1DA6">
        <w:t>10</w:t>
      </w:r>
      <w:r w:rsidR="00BE2321" w:rsidRPr="009C1DA6">
        <w:t>.</w:t>
      </w:r>
      <w:r w:rsidR="00B9509B" w:rsidRPr="009C1DA6">
        <w:t xml:space="preserve"> </w:t>
      </w:r>
      <w:r w:rsidR="00CF1CB0" w:rsidRPr="009C1DA6">
        <w:rPr>
          <w:rStyle w:val="cf01"/>
          <w:rFonts w:ascii="Times New Roman" w:hAnsi="Times New Roman" w:cs="Times New Roman"/>
          <w:sz w:val="24"/>
          <w:szCs w:val="24"/>
        </w:rPr>
        <w:t>užtikrinti atstovavimo Lietuvos Respublikos interesams nacionaliniuose  ir tarptautiniuose teismuose ar ginčus nagrinėjančiose institucijose procesus.</w:t>
      </w:r>
      <w:r w:rsidR="00CF1CB0" w:rsidRPr="009C1DA6">
        <w:t xml:space="preserve"> </w:t>
      </w:r>
    </w:p>
    <w:p w14:paraId="06C1726B" w14:textId="64A347AA" w:rsidR="00F006D9" w:rsidRPr="009C1DA6" w:rsidRDefault="003924E4" w:rsidP="00A1474A">
      <w:pPr>
        <w:ind w:firstLine="709"/>
        <w:jc w:val="both"/>
      </w:pPr>
      <w:r w:rsidRPr="009C1DA6">
        <w:t>6</w:t>
      </w:r>
      <w:r w:rsidR="002F35EE" w:rsidRPr="009C1DA6">
        <w:t xml:space="preserve">. </w:t>
      </w:r>
      <w:r w:rsidR="00627783" w:rsidRPr="009C1DA6">
        <w:t>Grupė</w:t>
      </w:r>
      <w:r w:rsidR="00EC308D" w:rsidRPr="009C1DA6">
        <w:t>, vykd</w:t>
      </w:r>
      <w:r w:rsidR="00627783" w:rsidRPr="009C1DA6">
        <w:t>o šias funkcijas</w:t>
      </w:r>
      <w:r w:rsidR="00B9509B" w:rsidRPr="009C1DA6">
        <w:t>:</w:t>
      </w:r>
    </w:p>
    <w:p w14:paraId="6A6E3209" w14:textId="131DB9E6" w:rsidR="004A5986" w:rsidRPr="00CB41C5" w:rsidRDefault="003924E4" w:rsidP="00A36747">
      <w:pPr>
        <w:ind w:firstLine="709"/>
        <w:jc w:val="both"/>
      </w:pPr>
      <w:r>
        <w:t>6</w:t>
      </w:r>
      <w:r w:rsidR="00283B05">
        <w:t>.1</w:t>
      </w:r>
      <w:r w:rsidR="00BE2321">
        <w:t>.</w:t>
      </w:r>
      <w:r w:rsidR="00283B05">
        <w:t xml:space="preserve"> </w:t>
      </w:r>
      <w:r w:rsidR="00283B05" w:rsidRPr="00003467">
        <w:t>atstovau</w:t>
      </w:r>
      <w:r w:rsidR="00283B05">
        <w:t>dama</w:t>
      </w:r>
      <w:r w:rsidR="00283B05" w:rsidRPr="00003467">
        <w:t xml:space="preserve"> </w:t>
      </w:r>
      <w:r w:rsidR="002945BF">
        <w:t xml:space="preserve">Lietuvos </w:t>
      </w:r>
      <w:r w:rsidR="00AF3C6A">
        <w:t xml:space="preserve">valstybei, </w:t>
      </w:r>
      <w:r w:rsidR="002945BF">
        <w:t xml:space="preserve">Vyriausybei, </w:t>
      </w:r>
      <w:r w:rsidR="00283B05" w:rsidRPr="00003467">
        <w:t xml:space="preserve">Ministerijai </w:t>
      </w:r>
      <w:r w:rsidR="00283B05">
        <w:t xml:space="preserve">ir </w:t>
      </w:r>
      <w:r w:rsidR="006B6434">
        <w:t>t</w:t>
      </w:r>
      <w:r w:rsidR="00283B05">
        <w:t xml:space="preserve">eisingumo ministrui </w:t>
      </w:r>
      <w:r w:rsidR="002945BF">
        <w:t xml:space="preserve">Lietuvos </w:t>
      </w:r>
      <w:r w:rsidR="00283B05" w:rsidRPr="00003467">
        <w:t>teismuose</w:t>
      </w:r>
      <w:r w:rsidR="00283B05">
        <w:t xml:space="preserve"> ir </w:t>
      </w:r>
      <w:r w:rsidR="00AD4DA0">
        <w:t xml:space="preserve">kitose ginčus nagrinėjančiose institucijose </w:t>
      </w:r>
      <w:r w:rsidR="00AF3C6A">
        <w:t>civilinėse</w:t>
      </w:r>
      <w:r w:rsidR="00AD4DA0">
        <w:t xml:space="preserve">, </w:t>
      </w:r>
      <w:r w:rsidR="00AF3C6A">
        <w:t>administracinėse</w:t>
      </w:r>
      <w:r w:rsidR="00AD4DA0">
        <w:t>, baudžiamosiose (dėl civilinio ieškinio)</w:t>
      </w:r>
      <w:r w:rsidR="00AF3C6A">
        <w:t xml:space="preserve"> bylose</w:t>
      </w:r>
      <w:r w:rsidR="00AD4DA0">
        <w:t xml:space="preserve">, Europos Žmogaus Teisių Teismo ar </w:t>
      </w:r>
      <w:r w:rsidR="00AD4DA0" w:rsidRPr="005A3C68">
        <w:rPr>
          <w:color w:val="000000"/>
        </w:rPr>
        <w:t>Jungtinių Tautų Žmogaus teisių, Moterų diskriminacijos panaikinimo, Asmenų su negalia teisių, Priverstinio dingimo ir Vaiko teisių komitet</w:t>
      </w:r>
      <w:r w:rsidR="00AD4DA0">
        <w:rPr>
          <w:color w:val="000000"/>
        </w:rPr>
        <w:t>ų bylos</w:t>
      </w:r>
      <w:r w:rsidR="00EF48A9">
        <w:rPr>
          <w:color w:val="000000"/>
        </w:rPr>
        <w:t>e</w:t>
      </w:r>
      <w:r w:rsidR="00AD4DA0">
        <w:rPr>
          <w:color w:val="000000"/>
        </w:rPr>
        <w:t xml:space="preserve">, taip pat </w:t>
      </w:r>
      <w:r w:rsidR="00AD4DA0">
        <w:rPr>
          <w:shd w:val="clear" w:color="auto" w:fill="FFFFFF"/>
        </w:rPr>
        <w:t>kit</w:t>
      </w:r>
      <w:r w:rsidR="00EF48A9">
        <w:rPr>
          <w:shd w:val="clear" w:color="auto" w:fill="FFFFFF"/>
        </w:rPr>
        <w:t>ų</w:t>
      </w:r>
      <w:r w:rsidR="00AD4DA0">
        <w:rPr>
          <w:shd w:val="clear" w:color="auto" w:fill="FFFFFF"/>
        </w:rPr>
        <w:t xml:space="preserve"> </w:t>
      </w:r>
      <w:r w:rsidR="00AD4DA0">
        <w:rPr>
          <w:color w:val="000000"/>
        </w:rPr>
        <w:t>tarptautin</w:t>
      </w:r>
      <w:r w:rsidR="00EF48A9">
        <w:rPr>
          <w:color w:val="000000"/>
        </w:rPr>
        <w:t>ių</w:t>
      </w:r>
      <w:r w:rsidR="00AD4DA0">
        <w:rPr>
          <w:color w:val="000000"/>
        </w:rPr>
        <w:t xml:space="preserve"> teismin</w:t>
      </w:r>
      <w:r w:rsidR="00EF48A9">
        <w:rPr>
          <w:color w:val="000000"/>
        </w:rPr>
        <w:t>ių</w:t>
      </w:r>
      <w:r w:rsidR="00AD4DA0">
        <w:rPr>
          <w:color w:val="000000"/>
        </w:rPr>
        <w:t xml:space="preserve"> ir ginčų sprendimo institucij</w:t>
      </w:r>
      <w:r w:rsidR="00EF48A9">
        <w:rPr>
          <w:color w:val="000000"/>
        </w:rPr>
        <w:t xml:space="preserve">ų bylose </w:t>
      </w:r>
      <w:r w:rsidR="00AD4DA0">
        <w:rPr>
          <w:color w:val="000000"/>
        </w:rPr>
        <w:t>atlieka visus būtinus procesinius veik</w:t>
      </w:r>
      <w:r w:rsidR="000F22A4">
        <w:rPr>
          <w:color w:val="000000"/>
        </w:rPr>
        <w:t xml:space="preserve">smus, </w:t>
      </w:r>
      <w:r w:rsidR="00283B05">
        <w:t>rengia dokumentus</w:t>
      </w:r>
      <w:r w:rsidR="00B9509B">
        <w:t xml:space="preserve"> ir juos įteikia</w:t>
      </w:r>
      <w:r w:rsidR="00283B05">
        <w:t>, dalyvauja posėdžiuose</w:t>
      </w:r>
      <w:r w:rsidR="000F22A4">
        <w:t>,</w:t>
      </w:r>
      <w:r w:rsidR="00EC7C37">
        <w:t xml:space="preserve"> sprendžia dėl mediacijos</w:t>
      </w:r>
      <w:r w:rsidR="002D2120">
        <w:t xml:space="preserve">, </w:t>
      </w:r>
      <w:r w:rsidR="00EC7C37">
        <w:t>taikos sutarties sudarymo</w:t>
      </w:r>
      <w:r w:rsidR="002D2120">
        <w:t xml:space="preserve"> ar pažeidimo pripažinimo</w:t>
      </w:r>
      <w:r w:rsidR="00EC7C37">
        <w:t xml:space="preserve"> ir dalyvauja derybose</w:t>
      </w:r>
      <w:r w:rsidR="00EF48A9">
        <w:t>,</w:t>
      </w:r>
      <w:r w:rsidR="00283B05">
        <w:t xml:space="preserve"> įgyvendina kitas bylos šalies atstovo procesines teises;</w:t>
      </w:r>
    </w:p>
    <w:p w14:paraId="188F6A28" w14:textId="0112A779" w:rsidR="00546452" w:rsidRDefault="003924E4" w:rsidP="00CB41C5">
      <w:pPr>
        <w:ind w:firstLine="709"/>
        <w:jc w:val="both"/>
        <w:rPr>
          <w:lang w:eastAsia="lt-LT"/>
        </w:rPr>
      </w:pPr>
      <w:r>
        <w:rPr>
          <w:rFonts w:ascii="&amp;quot" w:hAnsi="&amp;quot"/>
          <w:color w:val="000000"/>
          <w:lang w:eastAsia="lt-LT"/>
        </w:rPr>
        <w:t>6</w:t>
      </w:r>
      <w:r w:rsidR="00546452" w:rsidRPr="00EC11DA">
        <w:rPr>
          <w:rFonts w:ascii="&amp;quot" w:hAnsi="&amp;quot"/>
          <w:color w:val="000000"/>
          <w:lang w:eastAsia="lt-LT"/>
        </w:rPr>
        <w:t>.</w:t>
      </w:r>
      <w:r w:rsidR="00A36747">
        <w:rPr>
          <w:rFonts w:ascii="&amp;quot" w:hAnsi="&amp;quot"/>
          <w:color w:val="000000"/>
          <w:lang w:eastAsia="lt-LT"/>
        </w:rPr>
        <w:t>2</w:t>
      </w:r>
      <w:r w:rsidR="00BE2321">
        <w:rPr>
          <w:rFonts w:ascii="&amp;quot" w:hAnsi="&amp;quot"/>
          <w:color w:val="000000"/>
          <w:lang w:eastAsia="lt-LT"/>
        </w:rPr>
        <w:t>.</w:t>
      </w:r>
      <w:r w:rsidR="00546452" w:rsidRPr="00EC11DA">
        <w:rPr>
          <w:rFonts w:ascii="&amp;quot" w:hAnsi="&amp;quot"/>
          <w:color w:val="000000"/>
          <w:lang w:eastAsia="lt-LT"/>
        </w:rPr>
        <w:t xml:space="preserve"> </w:t>
      </w:r>
      <w:r w:rsidR="00620870">
        <w:rPr>
          <w:rFonts w:ascii="&amp;quot" w:hAnsi="&amp;quot"/>
          <w:color w:val="000000"/>
          <w:lang w:eastAsia="lt-LT"/>
        </w:rPr>
        <w:t xml:space="preserve">teisės aktuose nustatytais atvejais </w:t>
      </w:r>
      <w:r w:rsidR="00546452" w:rsidRPr="00EC11DA">
        <w:rPr>
          <w:lang w:eastAsia="lt-LT"/>
        </w:rPr>
        <w:t>vykdo</w:t>
      </w:r>
      <w:r w:rsidR="00A36747">
        <w:rPr>
          <w:lang w:eastAsia="lt-LT"/>
        </w:rPr>
        <w:t xml:space="preserve"> Lietuvos</w:t>
      </w:r>
      <w:r w:rsidR="00546452" w:rsidRPr="00EC11DA">
        <w:rPr>
          <w:lang w:eastAsia="lt-LT"/>
        </w:rPr>
        <w:t xml:space="preserve"> teism</w:t>
      </w:r>
      <w:r w:rsidR="00A36747">
        <w:rPr>
          <w:lang w:eastAsia="lt-LT"/>
        </w:rPr>
        <w:t>ų</w:t>
      </w:r>
      <w:r w:rsidR="00721817">
        <w:rPr>
          <w:lang w:eastAsia="lt-LT"/>
        </w:rPr>
        <w:t>,</w:t>
      </w:r>
      <w:r w:rsidR="005912AF">
        <w:rPr>
          <w:lang w:eastAsia="lt-LT"/>
        </w:rPr>
        <w:t xml:space="preserve"> </w:t>
      </w:r>
      <w:r w:rsidR="005912AF">
        <w:t xml:space="preserve">Europos Žmogaus Teisių Teismo, </w:t>
      </w:r>
      <w:r w:rsidR="005912AF" w:rsidRPr="005A3C68">
        <w:rPr>
          <w:color w:val="000000"/>
        </w:rPr>
        <w:t>Jungtinių Tautų Žmogaus teisių, Moterų diskriminacijos panaikinimo, Asmenų su negalia teisių, Priverstinio dingimo ir Vaiko teisių komitet</w:t>
      </w:r>
      <w:r w:rsidR="005912AF">
        <w:rPr>
          <w:color w:val="000000"/>
        </w:rPr>
        <w:t>ų</w:t>
      </w:r>
      <w:r w:rsidR="00620870">
        <w:rPr>
          <w:lang w:eastAsia="lt-LT"/>
        </w:rPr>
        <w:t xml:space="preserve">, </w:t>
      </w:r>
      <w:r w:rsidR="00620870">
        <w:rPr>
          <w:color w:val="000000"/>
        </w:rPr>
        <w:t xml:space="preserve">taip pat </w:t>
      </w:r>
      <w:r w:rsidR="00620870">
        <w:rPr>
          <w:shd w:val="clear" w:color="auto" w:fill="FFFFFF"/>
        </w:rPr>
        <w:t xml:space="preserve">kitų </w:t>
      </w:r>
      <w:r w:rsidR="00620870">
        <w:rPr>
          <w:color w:val="000000"/>
        </w:rPr>
        <w:t>tarptautinių teisminių ir ginčų sprendimo institucijų sprendimus</w:t>
      </w:r>
      <w:r w:rsidR="00546452" w:rsidRPr="00EC11DA">
        <w:rPr>
          <w:lang w:eastAsia="lt-LT"/>
        </w:rPr>
        <w:t xml:space="preserve"> ir taikos sutartis dėl žalos</w:t>
      </w:r>
      <w:r w:rsidR="001B2E28">
        <w:rPr>
          <w:lang w:eastAsia="lt-LT"/>
        </w:rPr>
        <w:t xml:space="preserve"> </w:t>
      </w:r>
      <w:r w:rsidR="00546452" w:rsidRPr="00EC11DA">
        <w:rPr>
          <w:lang w:eastAsia="lt-LT"/>
        </w:rPr>
        <w:t>atlyginimo</w:t>
      </w:r>
      <w:r w:rsidR="001B2E28">
        <w:rPr>
          <w:lang w:eastAsia="lt-LT"/>
        </w:rPr>
        <w:t xml:space="preserve"> ar kompensacijos sumokėjimo</w:t>
      </w:r>
      <w:r w:rsidR="00546452" w:rsidRPr="00EC11DA">
        <w:rPr>
          <w:lang w:eastAsia="lt-LT"/>
        </w:rPr>
        <w:t>;</w:t>
      </w:r>
    </w:p>
    <w:p w14:paraId="1B156EBF" w14:textId="065FE470" w:rsidR="008A4649" w:rsidRPr="009C1DA6" w:rsidRDefault="00A36747" w:rsidP="008A4649">
      <w:pPr>
        <w:ind w:firstLine="709"/>
        <w:jc w:val="both"/>
        <w:rPr>
          <w:rFonts w:ascii="&amp;quot" w:hAnsi="&amp;quot"/>
          <w:color w:val="000000"/>
          <w:lang w:eastAsia="lt-LT"/>
        </w:rPr>
      </w:pPr>
      <w:r>
        <w:rPr>
          <w:rFonts w:ascii="&amp;quot" w:hAnsi="&amp;quot"/>
          <w:color w:val="000000"/>
          <w:lang w:eastAsia="lt-LT"/>
        </w:rPr>
        <w:t>6</w:t>
      </w:r>
      <w:r w:rsidRPr="00546452">
        <w:rPr>
          <w:rFonts w:ascii="&amp;quot" w:hAnsi="&amp;quot"/>
          <w:color w:val="000000"/>
          <w:lang w:eastAsia="lt-LT"/>
        </w:rPr>
        <w:t>.</w:t>
      </w:r>
      <w:r>
        <w:rPr>
          <w:rFonts w:ascii="&amp;quot" w:hAnsi="&amp;quot"/>
          <w:color w:val="000000"/>
          <w:lang w:eastAsia="lt-LT"/>
        </w:rPr>
        <w:t>3.</w:t>
      </w:r>
      <w:r w:rsidR="001B2E28">
        <w:rPr>
          <w:rFonts w:ascii="&amp;quot" w:hAnsi="&amp;quot"/>
          <w:color w:val="000000"/>
          <w:lang w:eastAsia="lt-LT"/>
        </w:rPr>
        <w:t xml:space="preserve"> koordinuoja </w:t>
      </w:r>
      <w:r w:rsidR="001B2E28">
        <w:t xml:space="preserve">Europos Žmogaus Teisių Teismo, </w:t>
      </w:r>
      <w:r w:rsidR="001B2E28" w:rsidRPr="005A3C68">
        <w:rPr>
          <w:color w:val="000000"/>
        </w:rPr>
        <w:t>Jungtinių Tautų Žmogaus teisių, Moterų diskriminacijos panaikinimo, Asmenų su negalia teisių, Priverstinio dingimo ir Vaiko teisių komitet</w:t>
      </w:r>
      <w:r w:rsidR="001B2E28">
        <w:rPr>
          <w:color w:val="000000"/>
        </w:rPr>
        <w:t>ų</w:t>
      </w:r>
      <w:r w:rsidR="001B2E28">
        <w:rPr>
          <w:lang w:eastAsia="lt-LT"/>
        </w:rPr>
        <w:t xml:space="preserve">, </w:t>
      </w:r>
      <w:r w:rsidR="001B2E28">
        <w:rPr>
          <w:color w:val="000000"/>
        </w:rPr>
        <w:t xml:space="preserve">taip pat </w:t>
      </w:r>
      <w:r w:rsidR="001B2E28">
        <w:rPr>
          <w:shd w:val="clear" w:color="auto" w:fill="FFFFFF"/>
        </w:rPr>
        <w:t xml:space="preserve">kitų </w:t>
      </w:r>
      <w:r w:rsidR="001B2E28">
        <w:rPr>
          <w:color w:val="000000"/>
        </w:rPr>
        <w:t xml:space="preserve">tarptautinių teisminių ir ginčų sprendimo institucijų sprendimų vykdymą, </w:t>
      </w:r>
      <w:r w:rsidR="001B2E28" w:rsidRPr="009C1DA6">
        <w:rPr>
          <w:color w:val="000000"/>
        </w:rPr>
        <w:t xml:space="preserve">persiunčia kompetentingoms institucijoms vykdytinus </w:t>
      </w:r>
      <w:r w:rsidR="008A4649" w:rsidRPr="009C1DA6">
        <w:rPr>
          <w:color w:val="000000"/>
        </w:rPr>
        <w:t>sprendimus, atlieka jų vykdymo stebėseną, praneša apie vykdymą priežiūr</w:t>
      </w:r>
      <w:r w:rsidR="002D2120" w:rsidRPr="009C1DA6">
        <w:rPr>
          <w:color w:val="000000"/>
        </w:rPr>
        <w:t>ą atliekančioms</w:t>
      </w:r>
      <w:r w:rsidR="008A4649" w:rsidRPr="009C1DA6">
        <w:rPr>
          <w:color w:val="000000"/>
        </w:rPr>
        <w:t xml:space="preserve"> institucijoms;</w:t>
      </w:r>
    </w:p>
    <w:p w14:paraId="20097FAE" w14:textId="77777777" w:rsidR="00014F09" w:rsidRPr="009C1DA6" w:rsidRDefault="008A4649" w:rsidP="00014F09">
      <w:pPr>
        <w:ind w:firstLine="709"/>
        <w:jc w:val="both"/>
        <w:rPr>
          <w:lang w:eastAsia="lt-LT"/>
        </w:rPr>
      </w:pPr>
      <w:r w:rsidRPr="009C1DA6">
        <w:rPr>
          <w:rFonts w:ascii="&amp;quot" w:hAnsi="&amp;quot"/>
          <w:color w:val="000000"/>
          <w:lang w:eastAsia="lt-LT"/>
        </w:rPr>
        <w:t xml:space="preserve">6.4. </w:t>
      </w:r>
      <w:r w:rsidR="00A36747" w:rsidRPr="009C1DA6">
        <w:rPr>
          <w:rFonts w:ascii="&amp;quot" w:hAnsi="&amp;quot"/>
          <w:color w:val="000000"/>
          <w:lang w:eastAsia="lt-LT"/>
        </w:rPr>
        <w:t>nagrinėja prašymus ne teismo tvarka atlyginti valstybės neteisėtais veiksmais padarytą žalą</w:t>
      </w:r>
      <w:r w:rsidRPr="009C1DA6">
        <w:rPr>
          <w:rFonts w:ascii="&amp;quot" w:hAnsi="&amp;quot"/>
          <w:color w:val="000000"/>
          <w:lang w:eastAsia="lt-LT"/>
        </w:rPr>
        <w:t xml:space="preserve"> ir </w:t>
      </w:r>
      <w:r w:rsidR="00701322" w:rsidRPr="009C1DA6">
        <w:rPr>
          <w:rFonts w:ascii="&amp;quot" w:hAnsi="&amp;quot"/>
          <w:color w:val="000000"/>
          <w:lang w:eastAsia="lt-LT"/>
        </w:rPr>
        <w:t xml:space="preserve">rengia </w:t>
      </w:r>
      <w:r w:rsidR="009C4E5E" w:rsidRPr="009C1DA6">
        <w:rPr>
          <w:rFonts w:ascii="&amp;quot" w:hAnsi="&amp;quot"/>
          <w:color w:val="000000"/>
          <w:lang w:eastAsia="lt-LT"/>
        </w:rPr>
        <w:t>motyvuotus</w:t>
      </w:r>
      <w:r w:rsidRPr="009C1DA6">
        <w:rPr>
          <w:rFonts w:ascii="&amp;quot" w:hAnsi="&amp;quot"/>
          <w:color w:val="000000"/>
          <w:lang w:eastAsia="lt-LT"/>
        </w:rPr>
        <w:t xml:space="preserve"> sprendimus</w:t>
      </w:r>
      <w:r w:rsidR="009C4E5E" w:rsidRPr="009C1DA6">
        <w:rPr>
          <w:rFonts w:ascii="&amp;quot" w:hAnsi="&amp;quot"/>
          <w:color w:val="000000"/>
          <w:lang w:eastAsia="lt-LT"/>
        </w:rPr>
        <w:t>, atstovauja teisme dėl</w:t>
      </w:r>
      <w:r w:rsidR="00701322" w:rsidRPr="009C1DA6">
        <w:rPr>
          <w:rFonts w:ascii="&amp;quot" w:hAnsi="&amp;quot"/>
          <w:color w:val="000000"/>
          <w:lang w:eastAsia="lt-LT"/>
        </w:rPr>
        <w:t xml:space="preserve"> šių sprendimų apskundimo</w:t>
      </w:r>
      <w:r w:rsidR="00A36747" w:rsidRPr="009C1DA6">
        <w:rPr>
          <w:rFonts w:ascii="&amp;quot" w:hAnsi="&amp;quot"/>
          <w:color w:val="000000"/>
          <w:lang w:eastAsia="lt-LT"/>
        </w:rPr>
        <w:t>;</w:t>
      </w:r>
    </w:p>
    <w:p w14:paraId="20BD9C8C" w14:textId="254EB14F" w:rsidR="00014F09" w:rsidRPr="009C1DA6" w:rsidRDefault="003924E4" w:rsidP="00014F09">
      <w:pPr>
        <w:ind w:firstLine="709"/>
        <w:jc w:val="both"/>
        <w:rPr>
          <w:lang w:eastAsia="lt-LT"/>
        </w:rPr>
      </w:pPr>
      <w:r w:rsidRPr="009C1DA6">
        <w:rPr>
          <w:lang w:eastAsia="lt-LT"/>
        </w:rPr>
        <w:t>6</w:t>
      </w:r>
      <w:r w:rsidR="00546452" w:rsidRPr="009C1DA6">
        <w:rPr>
          <w:lang w:eastAsia="lt-LT"/>
        </w:rPr>
        <w:t>.5</w:t>
      </w:r>
      <w:r w:rsidR="00BE2321" w:rsidRPr="009C1DA6">
        <w:rPr>
          <w:lang w:eastAsia="lt-LT"/>
        </w:rPr>
        <w:t>.</w:t>
      </w:r>
      <w:r w:rsidR="00546452" w:rsidRPr="009C1DA6">
        <w:rPr>
          <w:lang w:eastAsia="lt-LT"/>
        </w:rPr>
        <w:t xml:space="preserve"> </w:t>
      </w:r>
      <w:r w:rsidR="00014F09" w:rsidRPr="009C1DA6">
        <w:t>te</w:t>
      </w:r>
      <w:r w:rsidR="00014F09" w:rsidRPr="009C1DA6">
        <w:rPr>
          <w:rStyle w:val="cf01"/>
          <w:rFonts w:ascii="Times New Roman" w:hAnsi="Times New Roman" w:cs="Times New Roman"/>
          <w:sz w:val="24"/>
          <w:szCs w:val="24"/>
        </w:rPr>
        <w:t>ikia metodinę pagalbą Valstybės garantuojamos teisinės pagalbos tarnybai smurtiniais nusikaltimais padarytos žalos kompensavimo užtikrinimo srityje;</w:t>
      </w:r>
    </w:p>
    <w:p w14:paraId="456E5F01" w14:textId="0D4B245B" w:rsidR="00180173" w:rsidRDefault="003924E4" w:rsidP="00627783">
      <w:pPr>
        <w:ind w:firstLine="709"/>
        <w:jc w:val="both"/>
      </w:pPr>
      <w:r>
        <w:t>6</w:t>
      </w:r>
      <w:r w:rsidR="00C7364D" w:rsidRPr="00003467">
        <w:t>.</w:t>
      </w:r>
      <w:r w:rsidR="00014F09">
        <w:t>6</w:t>
      </w:r>
      <w:r w:rsidR="00BE2321">
        <w:t xml:space="preserve">. </w:t>
      </w:r>
      <w:r w:rsidR="00C7364D" w:rsidRPr="00003467">
        <w:t>prireikus</w:t>
      </w:r>
      <w:r w:rsidR="00546452">
        <w:t>,</w:t>
      </w:r>
      <w:r w:rsidR="00C7364D" w:rsidRPr="00003467">
        <w:t xml:space="preserve"> pagal </w:t>
      </w:r>
      <w:r w:rsidR="00655548" w:rsidRPr="00003467">
        <w:t>padalinio</w:t>
      </w:r>
      <w:r w:rsidR="00C7364D" w:rsidRPr="00003467">
        <w:t xml:space="preserve"> kompetenciją</w:t>
      </w:r>
      <w:r w:rsidR="0022159C">
        <w:t xml:space="preserve"> ir</w:t>
      </w:r>
      <w:r w:rsidR="00C7364D" w:rsidRPr="00003467">
        <w:t xml:space="preserve"> atsižvelgdama į teismų </w:t>
      </w:r>
      <w:r w:rsidR="0022159C">
        <w:t xml:space="preserve">ar kitų ginčus nagrinėjančių institucijų </w:t>
      </w:r>
      <w:r w:rsidR="00C7364D" w:rsidRPr="00003467">
        <w:t>sprendimus</w:t>
      </w:r>
      <w:r w:rsidR="002D2120">
        <w:t>,</w:t>
      </w:r>
      <w:r w:rsidR="00C7364D" w:rsidRPr="00003467">
        <w:t xml:space="preserve"> teikia </w:t>
      </w:r>
      <w:r w:rsidR="00EB4390" w:rsidRPr="00003467">
        <w:t xml:space="preserve">teisingumo ministrui, viceministrams, Ministerijos kancleriui ir Ministerijos administracijos padaliniams, taip pat kitoms </w:t>
      </w:r>
      <w:r w:rsidR="00C7364D" w:rsidRPr="00003467">
        <w:t>valstybės institucijoms ir įstaigoms pasiūlymus dėl įstatymų, Lietuvos Respublikos Vyriausybės nutarimų ir kitų teisės aktų rengimo, galiojančių teisės aktų keitimo, papildymo ar pripažinimo netekusiais galios;</w:t>
      </w:r>
    </w:p>
    <w:p w14:paraId="0AD58653" w14:textId="2149441C" w:rsidR="00005F9A" w:rsidRPr="00003467" w:rsidRDefault="003924E4" w:rsidP="00627783">
      <w:pPr>
        <w:ind w:firstLine="709"/>
        <w:jc w:val="both"/>
      </w:pPr>
      <w:r>
        <w:t>6</w:t>
      </w:r>
      <w:r w:rsidR="00BA27BF" w:rsidRPr="00BA27BF">
        <w:t>.</w:t>
      </w:r>
      <w:r w:rsidR="00014F09">
        <w:t>7</w:t>
      </w:r>
      <w:r w:rsidR="00BE2321">
        <w:t>.</w:t>
      </w:r>
      <w:r w:rsidR="00BA27BF" w:rsidRPr="00BA27BF">
        <w:tab/>
        <w:t xml:space="preserve">rengia Lietuvos Respublikos įstatymų, Lietuvos Respublikos Vyriausybės nutarimų ir kitų teisės aktų projektus bei dalyvauja darbo grupėse, komisijose </w:t>
      </w:r>
      <w:r w:rsidR="002D2120">
        <w:t>Grupės</w:t>
      </w:r>
      <w:r w:rsidR="00744039">
        <w:t xml:space="preserve"> veiklos</w:t>
      </w:r>
      <w:r w:rsidR="002D2120">
        <w:t xml:space="preserve"> </w:t>
      </w:r>
      <w:r w:rsidR="00BA27BF" w:rsidRPr="00BA27BF">
        <w:t>klausimais;</w:t>
      </w:r>
    </w:p>
    <w:p w14:paraId="656D3081" w14:textId="69125AB0" w:rsidR="007C2889" w:rsidRPr="00003467" w:rsidRDefault="003924E4" w:rsidP="00A90C7E">
      <w:pPr>
        <w:ind w:firstLine="709"/>
        <w:jc w:val="both"/>
      </w:pPr>
      <w:r>
        <w:lastRenderedPageBreak/>
        <w:t>6</w:t>
      </w:r>
      <w:r w:rsidR="00267940" w:rsidRPr="00003467">
        <w:t>.</w:t>
      </w:r>
      <w:r w:rsidR="00014F09">
        <w:t>8</w:t>
      </w:r>
      <w:r w:rsidR="00BE2321">
        <w:t>.</w:t>
      </w:r>
      <w:r w:rsidR="006F1F58">
        <w:t xml:space="preserve"> prireikus,</w:t>
      </w:r>
      <w:r w:rsidR="007C2889" w:rsidRPr="00003467">
        <w:t xml:space="preserve"> rengia teisines išvadas dėl Lietuvos Respublikos įstatymų, Lietuvos Respublikos Vyriausybės nutarimų ir kitų teisės aktų projektų, susijusių su padalinio kompetencija;</w:t>
      </w:r>
    </w:p>
    <w:p w14:paraId="0320E238" w14:textId="69B97546" w:rsidR="00655548" w:rsidRPr="00003467" w:rsidRDefault="003924E4" w:rsidP="00655548">
      <w:pPr>
        <w:ind w:firstLine="709"/>
        <w:jc w:val="both"/>
      </w:pPr>
      <w:r>
        <w:t>6</w:t>
      </w:r>
      <w:r w:rsidR="00267940" w:rsidRPr="00003467">
        <w:t>.</w:t>
      </w:r>
      <w:r w:rsidR="00014F09">
        <w:t>9</w:t>
      </w:r>
      <w:r w:rsidR="00BE2321">
        <w:t>.</w:t>
      </w:r>
      <w:r w:rsidR="00655548" w:rsidRPr="00003467">
        <w:tab/>
        <w:t>kartu su kitais Ministerijos administracijos padaliniais dalyvauja rengiant Ministerijos strateginį veiklos planą;</w:t>
      </w:r>
    </w:p>
    <w:p w14:paraId="1F9342FB" w14:textId="2827A0D2" w:rsidR="00655548" w:rsidRPr="00003467" w:rsidRDefault="003924E4" w:rsidP="00655548">
      <w:pPr>
        <w:ind w:firstLine="709"/>
        <w:jc w:val="both"/>
      </w:pPr>
      <w:r>
        <w:t>6</w:t>
      </w:r>
      <w:r w:rsidR="00267940" w:rsidRPr="00003467">
        <w:t>.</w:t>
      </w:r>
      <w:r w:rsidR="007A35F0">
        <w:t>1</w:t>
      </w:r>
      <w:r w:rsidR="00014F09">
        <w:t>0</w:t>
      </w:r>
      <w:r w:rsidR="00BE2321">
        <w:t>.</w:t>
      </w:r>
      <w:r w:rsidR="00655548" w:rsidRPr="00003467">
        <w:tab/>
        <w:t>vykdo kitas teisės aktuose nustatytas funkcijas, teisingumo ministro, viceministrų, Ministerijos kanclerio</w:t>
      </w:r>
      <w:r w:rsidR="00267940" w:rsidRPr="00003467">
        <w:t>,</w:t>
      </w:r>
      <w:r w:rsidR="00655548" w:rsidRPr="00003467">
        <w:t xml:space="preserve"> </w:t>
      </w:r>
      <w:r w:rsidR="00267940" w:rsidRPr="00003467">
        <w:t xml:space="preserve">Grupės vadovo </w:t>
      </w:r>
      <w:r w:rsidR="00655548" w:rsidRPr="00003467">
        <w:t>nenuolatinio pobūdžio pavedimus tam, kad būtų pasiekti Ministerijos strateginiai tikslai</w:t>
      </w:r>
      <w:r w:rsidR="00014408">
        <w:t>, Grupės veiklos planai ar kiti pavedimai.</w:t>
      </w:r>
    </w:p>
    <w:p w14:paraId="6F7D5958" w14:textId="77777777" w:rsidR="00603F34" w:rsidRPr="00003467" w:rsidRDefault="00603F34" w:rsidP="00E40B10">
      <w:pPr>
        <w:jc w:val="center"/>
      </w:pPr>
    </w:p>
    <w:p w14:paraId="36D984B9" w14:textId="77777777" w:rsidR="00F41ACF" w:rsidRPr="00003467" w:rsidRDefault="00F41ACF" w:rsidP="00E40B10">
      <w:pPr>
        <w:jc w:val="center"/>
        <w:rPr>
          <w:b/>
        </w:rPr>
      </w:pPr>
      <w:r w:rsidRPr="00003467">
        <w:rPr>
          <w:b/>
        </w:rPr>
        <w:t>III SKYRIUS</w:t>
      </w:r>
    </w:p>
    <w:p w14:paraId="51C57B82" w14:textId="19CBFAA0" w:rsidR="00CA300F" w:rsidRPr="00ED46E8" w:rsidRDefault="00D123C9" w:rsidP="00E40B10">
      <w:pPr>
        <w:jc w:val="center"/>
        <w:rPr>
          <w:b/>
        </w:rPr>
      </w:pPr>
      <w:r w:rsidRPr="00003467">
        <w:rPr>
          <w:b/>
        </w:rPr>
        <w:t>GRUPĖS</w:t>
      </w:r>
      <w:r w:rsidR="002F35EE" w:rsidRPr="00003467">
        <w:rPr>
          <w:b/>
        </w:rPr>
        <w:t xml:space="preserve"> TEI</w:t>
      </w:r>
      <w:r w:rsidR="006E23C1" w:rsidRPr="00003467">
        <w:rPr>
          <w:b/>
        </w:rPr>
        <w:t>SĖS</w:t>
      </w:r>
      <w:r w:rsidR="00403FA7">
        <w:rPr>
          <w:b/>
        </w:rPr>
        <w:t xml:space="preserve"> IR PAREIGOS</w:t>
      </w:r>
    </w:p>
    <w:p w14:paraId="201FFCF3" w14:textId="77777777" w:rsidR="00603F34" w:rsidRPr="00003467" w:rsidRDefault="00603F34" w:rsidP="00E40B10">
      <w:pPr>
        <w:jc w:val="center"/>
        <w:rPr>
          <w:b/>
        </w:rPr>
      </w:pPr>
    </w:p>
    <w:p w14:paraId="0637BE23" w14:textId="058EB95A" w:rsidR="00267940" w:rsidRDefault="003924E4" w:rsidP="00267940">
      <w:pPr>
        <w:ind w:firstLine="709"/>
        <w:jc w:val="both"/>
      </w:pPr>
      <w:r>
        <w:t>7</w:t>
      </w:r>
      <w:r w:rsidR="00267940" w:rsidRPr="00003467">
        <w:t>. Grupė, įgyvendinama jai pavestus uždavinius ir funkcijas, turi teisę:</w:t>
      </w:r>
    </w:p>
    <w:p w14:paraId="135EA262" w14:textId="11DEEEFC" w:rsidR="004D3EB6" w:rsidRDefault="003924E4" w:rsidP="00267940">
      <w:pPr>
        <w:ind w:firstLine="709"/>
        <w:jc w:val="both"/>
      </w:pPr>
      <w:r>
        <w:t>7</w:t>
      </w:r>
      <w:r w:rsidR="004D3EB6">
        <w:t>.1</w:t>
      </w:r>
      <w:r w:rsidR="00BE2321">
        <w:t>.</w:t>
      </w:r>
      <w:r w:rsidR="004D3EB6">
        <w:t xml:space="preserve"> gauti visus Grupės funkcijoms vykdyti reikalingus </w:t>
      </w:r>
      <w:r w:rsidR="006B6434">
        <w:t>t</w:t>
      </w:r>
      <w:r w:rsidR="0086102F">
        <w:t>eisingumo ministro</w:t>
      </w:r>
      <w:r w:rsidR="00A9367D">
        <w:t xml:space="preserve"> ar Ministerijos kanclerio</w:t>
      </w:r>
      <w:r w:rsidR="0086102F">
        <w:t xml:space="preserve"> </w:t>
      </w:r>
      <w:r w:rsidR="004D3EB6">
        <w:t>įgaliojimus ir leidimus;</w:t>
      </w:r>
    </w:p>
    <w:p w14:paraId="2385FF9C" w14:textId="257B9DC6" w:rsidR="00267940" w:rsidRPr="00003467" w:rsidRDefault="003924E4" w:rsidP="00267940">
      <w:pPr>
        <w:ind w:firstLine="709"/>
        <w:jc w:val="both"/>
      </w:pPr>
      <w:r>
        <w:t>7</w:t>
      </w:r>
      <w:r w:rsidR="00267940" w:rsidRPr="00003467">
        <w:t>.</w:t>
      </w:r>
      <w:r w:rsidR="004D3EB6">
        <w:t>2</w:t>
      </w:r>
      <w:r w:rsidR="00BE2321">
        <w:t>.</w:t>
      </w:r>
      <w:r w:rsidR="00267940" w:rsidRPr="00003467">
        <w:t xml:space="preserve"> gauti iš </w:t>
      </w:r>
      <w:r w:rsidR="00A9367D">
        <w:t xml:space="preserve">kitų </w:t>
      </w:r>
      <w:r w:rsidR="00267940" w:rsidRPr="00003467">
        <w:t>Ministerijos padalinių ir įstaigų prie Ministerijos, Ministerijos reguliavimo sričiai priskirtų valstybės institucijų informaciją, reikalingą padalinio uždaviniams ir funkcijoms įgyvendinti;</w:t>
      </w:r>
    </w:p>
    <w:p w14:paraId="66ABD4AB" w14:textId="69527979" w:rsidR="00267940" w:rsidRPr="00003467" w:rsidRDefault="003924E4" w:rsidP="00267940">
      <w:pPr>
        <w:ind w:firstLine="709"/>
        <w:jc w:val="both"/>
      </w:pPr>
      <w:r>
        <w:t>7</w:t>
      </w:r>
      <w:r w:rsidR="00267940" w:rsidRPr="00003467">
        <w:t>.</w:t>
      </w:r>
      <w:r w:rsidR="004D3EB6">
        <w:t>3</w:t>
      </w:r>
      <w:r w:rsidR="00BE2321">
        <w:t>.</w:t>
      </w:r>
      <w:r w:rsidR="00267940" w:rsidRPr="00003467">
        <w:t xml:space="preserve"> pasitelkti </w:t>
      </w:r>
      <w:r w:rsidR="002E4197">
        <w:t xml:space="preserve">kitų </w:t>
      </w:r>
      <w:r w:rsidR="00267940" w:rsidRPr="00003467">
        <w:t xml:space="preserve">Ministerijos administracijos padalinių specialistus, suderinus su jų </w:t>
      </w:r>
      <w:r w:rsidR="002E4197">
        <w:t xml:space="preserve">tiesioginiais </w:t>
      </w:r>
      <w:r w:rsidR="00267940" w:rsidRPr="00003467">
        <w:t>vadovais, įstatymų ir kitų teisės aktų projektams pagal padalinio kompetenciją rengti ir svarstyti, piliečių ir kitų asmenų prašymams, pareiškimams ir skundams nagrinėti</w:t>
      </w:r>
      <w:r w:rsidR="00AB52D2">
        <w:t>, pozicijoms bylose, kurios susijusios su kitų Ministerijos padalinių kompetencija ar veikla, rengti</w:t>
      </w:r>
      <w:r>
        <w:t>;</w:t>
      </w:r>
    </w:p>
    <w:p w14:paraId="056A1A61" w14:textId="49920D7F" w:rsidR="00AB52D2" w:rsidRPr="00003467" w:rsidRDefault="003924E4" w:rsidP="00267940">
      <w:pPr>
        <w:ind w:firstLine="709"/>
        <w:jc w:val="both"/>
      </w:pPr>
      <w:r>
        <w:t>7</w:t>
      </w:r>
      <w:r w:rsidR="00267940" w:rsidRPr="00003467">
        <w:t>.</w:t>
      </w:r>
      <w:r w:rsidR="004D3EB6">
        <w:t>4</w:t>
      </w:r>
      <w:r w:rsidR="00BE2321">
        <w:t>.</w:t>
      </w:r>
      <w:r w:rsidR="00267940" w:rsidRPr="00003467">
        <w:t xml:space="preserve"> teikti teisingumo ministrui, viceministrams ir Ministerijos kancleriui pasiūlymus dėl padalinio</w:t>
      </w:r>
      <w:r w:rsidR="00A90C7E">
        <w:t xml:space="preserve"> ar Ministerijos</w:t>
      </w:r>
      <w:r w:rsidR="00267940" w:rsidRPr="00003467">
        <w:t xml:space="preserve"> veiklos tobulinimo;</w:t>
      </w:r>
    </w:p>
    <w:p w14:paraId="12BD790E" w14:textId="15D85840" w:rsidR="00AB52D2" w:rsidRDefault="003924E4" w:rsidP="00267940">
      <w:pPr>
        <w:ind w:firstLine="709"/>
        <w:jc w:val="both"/>
      </w:pPr>
      <w:r>
        <w:t>7</w:t>
      </w:r>
      <w:r w:rsidR="00267940" w:rsidRPr="00003467">
        <w:t>.</w:t>
      </w:r>
      <w:r w:rsidR="004D3EB6">
        <w:t>5</w:t>
      </w:r>
      <w:r w:rsidR="00BE2321">
        <w:t>.</w:t>
      </w:r>
      <w:r w:rsidR="00267940" w:rsidRPr="00003467">
        <w:t xml:space="preserve"> pagal savo kompetenciją</w:t>
      </w:r>
      <w:r w:rsidR="002B5327">
        <w:t xml:space="preserve"> vykti į komandiruotes Lietuvoje </w:t>
      </w:r>
      <w:r w:rsidR="00744039">
        <w:t>ir</w:t>
      </w:r>
      <w:r w:rsidR="002B5327">
        <w:t xml:space="preserve"> užsienyje,</w:t>
      </w:r>
      <w:r w:rsidR="00267940" w:rsidRPr="00003467">
        <w:t xml:space="preserve"> dalyvauti</w:t>
      </w:r>
      <w:r w:rsidR="002B5327">
        <w:t xml:space="preserve"> darbo grupių ar komisijų veikloje,</w:t>
      </w:r>
      <w:r w:rsidR="0060346D">
        <w:t xml:space="preserve"> darbo metu dalyvauti teismų ar kitų ginčus nagrinėjančių institucijų </w:t>
      </w:r>
      <w:r w:rsidR="00A90C7E">
        <w:t xml:space="preserve"> posėdžiuose,</w:t>
      </w:r>
      <w:r w:rsidR="00267940" w:rsidRPr="00003467">
        <w:t xml:space="preserve"> susitikimuose</w:t>
      </w:r>
      <w:r w:rsidR="00167353">
        <w:t xml:space="preserve"> su teismų procesų dalyviais ar kitais interesantais </w:t>
      </w:r>
      <w:r w:rsidR="003165F9">
        <w:t>Grupės veiklos klausimais, dalyvauti mokymuose ar kvalifikacijos kėlimo kursuose</w:t>
      </w:r>
      <w:r w:rsidR="00744039">
        <w:t>;</w:t>
      </w:r>
    </w:p>
    <w:p w14:paraId="6391A166" w14:textId="7339EABF" w:rsidR="00AB52D2" w:rsidRDefault="003924E4" w:rsidP="00267940">
      <w:pPr>
        <w:ind w:firstLine="709"/>
        <w:jc w:val="both"/>
      </w:pPr>
      <w:r>
        <w:t>7</w:t>
      </w:r>
      <w:r w:rsidR="00AB52D2">
        <w:t>.</w:t>
      </w:r>
      <w:r w:rsidR="004D3EB6">
        <w:t>6</w:t>
      </w:r>
      <w:r w:rsidR="00BE2321">
        <w:t>.</w:t>
      </w:r>
      <w:r w:rsidR="00AB52D2">
        <w:t xml:space="preserve"> </w:t>
      </w:r>
      <w:r w:rsidR="00804552">
        <w:t xml:space="preserve">prašyti </w:t>
      </w:r>
      <w:r w:rsidR="00AB52D2">
        <w:t>pasitelkti ar kviesti ekspertus (konsultantus) jei tai būtina Grupės kompetencijai priskirtiems klausimams spręsti ir uždaviniams ar funkcijoms vykdyti</w:t>
      </w:r>
      <w:r>
        <w:t>;</w:t>
      </w:r>
    </w:p>
    <w:p w14:paraId="12104B11" w14:textId="40064BDF" w:rsidR="00A90C7E" w:rsidRPr="00AB52D2" w:rsidRDefault="003924E4" w:rsidP="00267940">
      <w:pPr>
        <w:ind w:firstLine="709"/>
        <w:jc w:val="both"/>
      </w:pPr>
      <w:r>
        <w:t>7</w:t>
      </w:r>
      <w:r w:rsidR="00A90C7E">
        <w:t>.</w:t>
      </w:r>
      <w:r w:rsidR="004D3EB6">
        <w:t>7</w:t>
      </w:r>
      <w:r w:rsidR="00BE2321">
        <w:t>.</w:t>
      </w:r>
      <w:r w:rsidR="00A90C7E">
        <w:t xml:space="preserve"> inicijuoti viešuosius pirkimus Grupės veiklai būtinoms prekėms ar paslaugoms įsigyti.</w:t>
      </w:r>
    </w:p>
    <w:p w14:paraId="4E62EF3B" w14:textId="4B172C11" w:rsidR="00267940" w:rsidRDefault="003924E4" w:rsidP="00267940">
      <w:pPr>
        <w:ind w:firstLine="709"/>
        <w:jc w:val="both"/>
      </w:pPr>
      <w:r>
        <w:t>8</w:t>
      </w:r>
      <w:r w:rsidR="00267940" w:rsidRPr="00003467">
        <w:t>. Grupė gali turėti ir kitų teisės aktų ja</w:t>
      </w:r>
      <w:r>
        <w:t>i</w:t>
      </w:r>
      <w:r w:rsidR="00267940" w:rsidRPr="00003467">
        <w:t xml:space="preserve"> suteiktų teisių.</w:t>
      </w:r>
    </w:p>
    <w:p w14:paraId="352E6ED9" w14:textId="02F21D9B" w:rsidR="00D676A4" w:rsidRDefault="00403FA7" w:rsidP="00ED46E8">
      <w:pPr>
        <w:ind w:firstLine="709"/>
        <w:jc w:val="both"/>
      </w:pPr>
      <w:r>
        <w:t>9. Grupė</w:t>
      </w:r>
      <w:r w:rsidR="00B228BC">
        <w:t>,</w:t>
      </w:r>
      <w:r w:rsidRPr="00403FA7">
        <w:t xml:space="preserve"> </w:t>
      </w:r>
      <w:r w:rsidRPr="00003467">
        <w:t>įgyvendin</w:t>
      </w:r>
      <w:r w:rsidR="001D6759">
        <w:t>d</w:t>
      </w:r>
      <w:r w:rsidRPr="00003467">
        <w:t xml:space="preserve">ama jai pavestus uždavinius ir funkcijas, </w:t>
      </w:r>
      <w:r>
        <w:t>privalo</w:t>
      </w:r>
      <w:r w:rsidR="00B228BC">
        <w:t xml:space="preserve"> taisyklėse</w:t>
      </w:r>
      <w:r w:rsidR="004021DD">
        <w:t xml:space="preserve"> </w:t>
      </w:r>
      <w:r w:rsidR="00732504">
        <w:t>nustatyta</w:t>
      </w:r>
      <w:r w:rsidR="006F3446">
        <w:t>is atvejais ir</w:t>
      </w:r>
      <w:r w:rsidR="00732504">
        <w:t xml:space="preserve"> tvark</w:t>
      </w:r>
      <w:r w:rsidR="006F3446">
        <w:t>a</w:t>
      </w:r>
      <w:r>
        <w:t xml:space="preserve"> </w:t>
      </w:r>
      <w:r w:rsidR="004021DD">
        <w:t xml:space="preserve">informuoti </w:t>
      </w:r>
      <w:r w:rsidR="00732504">
        <w:t>teisingumo ministrą, viceministru</w:t>
      </w:r>
      <w:r w:rsidR="006F3446">
        <w:t>s</w:t>
      </w:r>
      <w:r w:rsidR="00732504">
        <w:t xml:space="preserve"> ir Ministerijos kanclerį apie </w:t>
      </w:r>
      <w:r w:rsidR="00A0743F">
        <w:t>vedamas bylas</w:t>
      </w:r>
      <w:r w:rsidR="00B228BC">
        <w:t>,</w:t>
      </w:r>
      <w:r w:rsidR="00A0743F">
        <w:t xml:space="preserve"> </w:t>
      </w:r>
      <w:r w:rsidR="00FA4614">
        <w:t xml:space="preserve">derinti </w:t>
      </w:r>
      <w:r w:rsidR="00A0743F">
        <w:t>pozicij</w:t>
      </w:r>
      <w:r w:rsidR="00EC2D69">
        <w:t>as bylose, sprendimus dėl taikos sutarčių sudarymo, teismo sprendimų apskundimo ir kitus</w:t>
      </w:r>
      <w:r w:rsidR="001D6759">
        <w:t xml:space="preserve"> procesinius</w:t>
      </w:r>
      <w:r w:rsidR="00EC2D69">
        <w:t xml:space="preserve"> veiksmus.</w:t>
      </w:r>
    </w:p>
    <w:p w14:paraId="5B3613B4" w14:textId="77777777" w:rsidR="00ED46E8" w:rsidRPr="00003467" w:rsidRDefault="00ED46E8" w:rsidP="00ED46E8">
      <w:pPr>
        <w:ind w:firstLine="709"/>
        <w:jc w:val="both"/>
      </w:pPr>
    </w:p>
    <w:p w14:paraId="140B6453" w14:textId="77777777" w:rsidR="00F41ACF" w:rsidRPr="00003467" w:rsidRDefault="00F41ACF" w:rsidP="00E40B10">
      <w:pPr>
        <w:jc w:val="center"/>
        <w:rPr>
          <w:b/>
        </w:rPr>
      </w:pPr>
      <w:r w:rsidRPr="00003467">
        <w:rPr>
          <w:b/>
        </w:rPr>
        <w:t>IV SKYRIUS</w:t>
      </w:r>
    </w:p>
    <w:p w14:paraId="141487D1" w14:textId="60AFF4A3" w:rsidR="00603F34" w:rsidRPr="00003467" w:rsidRDefault="00C8582B" w:rsidP="00E40B10">
      <w:pPr>
        <w:jc w:val="center"/>
        <w:rPr>
          <w:b/>
        </w:rPr>
      </w:pPr>
      <w:r w:rsidRPr="00003467">
        <w:rPr>
          <w:b/>
        </w:rPr>
        <w:t>GRUPĖS</w:t>
      </w:r>
      <w:r w:rsidR="001E795A">
        <w:rPr>
          <w:b/>
        </w:rPr>
        <w:t xml:space="preserve"> </w:t>
      </w:r>
      <w:r w:rsidR="006E23C1" w:rsidRPr="00003467">
        <w:rPr>
          <w:b/>
        </w:rPr>
        <w:t>DARBO ORGANIZAVIMAS</w:t>
      </w:r>
    </w:p>
    <w:p w14:paraId="72AB1139" w14:textId="77777777" w:rsidR="00603F34" w:rsidRPr="00003467" w:rsidRDefault="00603F34" w:rsidP="00E40B10">
      <w:pPr>
        <w:jc w:val="both"/>
      </w:pPr>
    </w:p>
    <w:p w14:paraId="27C0AFAB" w14:textId="4FA4CE7D" w:rsidR="00267940" w:rsidRPr="00003467" w:rsidRDefault="00267940" w:rsidP="00CB41C5">
      <w:pPr>
        <w:pStyle w:val="Pagrindiniotekstotrauka2"/>
        <w:tabs>
          <w:tab w:val="left" w:pos="0"/>
          <w:tab w:val="left" w:pos="720"/>
          <w:tab w:val="left" w:pos="900"/>
        </w:tabs>
        <w:ind w:firstLine="426"/>
        <w:rPr>
          <w:color w:val="000000"/>
        </w:rPr>
      </w:pPr>
      <w:r w:rsidRPr="00003467">
        <w:t xml:space="preserve">  </w:t>
      </w:r>
      <w:r w:rsidR="004F2414">
        <w:t>10</w:t>
      </w:r>
      <w:r w:rsidRPr="00003467">
        <w:rPr>
          <w:color w:val="000000"/>
        </w:rPr>
        <w:t>. Grupei vadovauja grupės vadovas. Jis priimamas į valstybės tarnybą ir atleidžiamas iš jos Lietuvos Respublikos valstybės tarnybos įstatymo nustatyta tvarka.</w:t>
      </w:r>
    </w:p>
    <w:p w14:paraId="2620059E" w14:textId="3038B9E2" w:rsidR="00267940" w:rsidRPr="00003467" w:rsidRDefault="003924E4" w:rsidP="00267940">
      <w:pPr>
        <w:pStyle w:val="Pagrindiniotekstotrauka2"/>
        <w:tabs>
          <w:tab w:val="left" w:pos="0"/>
          <w:tab w:val="left" w:pos="720"/>
          <w:tab w:val="left" w:pos="900"/>
        </w:tabs>
        <w:ind w:firstLine="567"/>
        <w:rPr>
          <w:color w:val="000000"/>
        </w:rPr>
      </w:pPr>
      <w:r>
        <w:rPr>
          <w:color w:val="000000"/>
        </w:rPr>
        <w:t>1</w:t>
      </w:r>
      <w:r w:rsidR="005B195E">
        <w:rPr>
          <w:color w:val="000000"/>
        </w:rPr>
        <w:t>1.</w:t>
      </w:r>
      <w:r w:rsidR="00267940" w:rsidRPr="00003467">
        <w:rPr>
          <w:color w:val="000000"/>
        </w:rPr>
        <w:t xml:space="preserve"> Grupės vadovas:</w:t>
      </w:r>
    </w:p>
    <w:p w14:paraId="4F50153E" w14:textId="315B6E6C" w:rsidR="0031336C" w:rsidRDefault="003924E4" w:rsidP="00267940">
      <w:pPr>
        <w:pStyle w:val="Pagrindiniotekstotrauka2"/>
        <w:tabs>
          <w:tab w:val="left" w:pos="0"/>
          <w:tab w:val="left" w:pos="720"/>
          <w:tab w:val="left" w:pos="900"/>
        </w:tabs>
        <w:ind w:firstLine="567"/>
        <w:rPr>
          <w:color w:val="000000"/>
        </w:rPr>
      </w:pPr>
      <w:r>
        <w:rPr>
          <w:color w:val="000000"/>
        </w:rPr>
        <w:t>1</w:t>
      </w:r>
      <w:r w:rsidR="005B195E">
        <w:rPr>
          <w:color w:val="000000"/>
        </w:rPr>
        <w:t>1</w:t>
      </w:r>
      <w:r w:rsidR="00267940" w:rsidRPr="00003467">
        <w:rPr>
          <w:color w:val="000000"/>
        </w:rPr>
        <w:t xml:space="preserve">.1. </w:t>
      </w:r>
      <w:r w:rsidR="001E0831">
        <w:rPr>
          <w:color w:val="000000"/>
        </w:rPr>
        <w:t xml:space="preserve">atstovauja </w:t>
      </w:r>
      <w:r w:rsidR="0031336C">
        <w:rPr>
          <w:color w:val="000000"/>
        </w:rPr>
        <w:t>Lietuvos valstyb</w:t>
      </w:r>
      <w:r w:rsidR="001E0831">
        <w:rPr>
          <w:color w:val="000000"/>
        </w:rPr>
        <w:t>ei</w:t>
      </w:r>
      <w:r w:rsidR="0031336C">
        <w:rPr>
          <w:color w:val="000000"/>
        </w:rPr>
        <w:t xml:space="preserve"> nuolatinio atstovo</w:t>
      </w:r>
      <w:r w:rsidR="001E0831">
        <w:rPr>
          <w:color w:val="000000"/>
        </w:rPr>
        <w:t xml:space="preserve"> (angl. </w:t>
      </w:r>
      <w:proofErr w:type="spellStart"/>
      <w:r w:rsidR="001E0831" w:rsidRPr="001E0831">
        <w:rPr>
          <w:i/>
          <w:iCs/>
          <w:color w:val="000000"/>
        </w:rPr>
        <w:t>agent</w:t>
      </w:r>
      <w:proofErr w:type="spellEnd"/>
      <w:r w:rsidR="001E0831">
        <w:rPr>
          <w:color w:val="000000"/>
        </w:rPr>
        <w:t>) teisėmis</w:t>
      </w:r>
      <w:r w:rsidR="0031336C">
        <w:rPr>
          <w:color w:val="000000"/>
        </w:rPr>
        <w:t xml:space="preserve"> </w:t>
      </w:r>
      <w:r w:rsidR="00B1194E">
        <w:t xml:space="preserve">Europos Žmogaus Teisių Teisme, </w:t>
      </w:r>
      <w:r w:rsidR="00B1194E" w:rsidRPr="005A3C68">
        <w:rPr>
          <w:color w:val="000000"/>
        </w:rPr>
        <w:t>Jungtinių Tautų Žmogaus teisių</w:t>
      </w:r>
      <w:r w:rsidR="00D43078">
        <w:rPr>
          <w:color w:val="000000"/>
        </w:rPr>
        <w:t>,</w:t>
      </w:r>
      <w:r w:rsidR="00B1194E" w:rsidRPr="005A3C68">
        <w:rPr>
          <w:color w:val="000000"/>
        </w:rPr>
        <w:t xml:space="preserve"> Moterų diskriminacijos panaikinimo, Asmenų su negalia teisių, Priverstinio dingimo ir Vaiko teisių komitetuose nagrinėjamose bylose</w:t>
      </w:r>
      <w:r w:rsidR="00B1194E">
        <w:t xml:space="preserve">, taip pat </w:t>
      </w:r>
      <w:r w:rsidR="00B1194E">
        <w:rPr>
          <w:shd w:val="clear" w:color="auto" w:fill="FFFFFF"/>
        </w:rPr>
        <w:t xml:space="preserve">kitose </w:t>
      </w:r>
      <w:r w:rsidR="00B1194E">
        <w:rPr>
          <w:color w:val="000000"/>
        </w:rPr>
        <w:t>tarptautinėse teisminėse ir ginčų sprendimo institucijose, kurių jurisdikciją yra pripažinusi Lietuvos Respublika</w:t>
      </w:r>
      <w:r w:rsidR="001E0831">
        <w:rPr>
          <w:color w:val="000000"/>
        </w:rPr>
        <w:t>;</w:t>
      </w:r>
    </w:p>
    <w:p w14:paraId="2E74BBD6" w14:textId="43E71E7E" w:rsidR="00C37E26" w:rsidRDefault="00C37E26" w:rsidP="00267940">
      <w:pPr>
        <w:pStyle w:val="Pagrindiniotekstotrauka2"/>
        <w:tabs>
          <w:tab w:val="left" w:pos="0"/>
          <w:tab w:val="left" w:pos="720"/>
          <w:tab w:val="left" w:pos="900"/>
        </w:tabs>
        <w:ind w:firstLine="567"/>
        <w:rPr>
          <w:color w:val="000000"/>
        </w:rPr>
      </w:pPr>
      <w:r>
        <w:rPr>
          <w:color w:val="000000"/>
        </w:rPr>
        <w:t>1</w:t>
      </w:r>
      <w:r w:rsidR="005B195E">
        <w:rPr>
          <w:color w:val="000000"/>
        </w:rPr>
        <w:t>1</w:t>
      </w:r>
      <w:r>
        <w:rPr>
          <w:color w:val="000000"/>
        </w:rPr>
        <w:t xml:space="preserve">.2. paveda kitiems padalinio darbuotojams </w:t>
      </w:r>
      <w:r w:rsidR="00E73BDD">
        <w:rPr>
          <w:color w:val="000000"/>
        </w:rPr>
        <w:t>1</w:t>
      </w:r>
      <w:r w:rsidR="00961902">
        <w:rPr>
          <w:color w:val="000000"/>
        </w:rPr>
        <w:t>1</w:t>
      </w:r>
      <w:r w:rsidR="00E73BDD">
        <w:rPr>
          <w:color w:val="000000"/>
        </w:rPr>
        <w:t>.1 p</w:t>
      </w:r>
      <w:r w:rsidR="001A416B">
        <w:rPr>
          <w:color w:val="000000"/>
        </w:rPr>
        <w:t>apunktyje</w:t>
      </w:r>
      <w:r w:rsidR="00E73BDD">
        <w:rPr>
          <w:color w:val="000000"/>
        </w:rPr>
        <w:t xml:space="preserve"> nustatytais atvejais </w:t>
      </w:r>
      <w:r>
        <w:rPr>
          <w:color w:val="000000"/>
        </w:rPr>
        <w:t>atlikti atstovo bylo</w:t>
      </w:r>
      <w:r w:rsidR="007E518C">
        <w:rPr>
          <w:color w:val="000000"/>
        </w:rPr>
        <w:t>se</w:t>
      </w:r>
      <w:r w:rsidR="001E0831">
        <w:rPr>
          <w:color w:val="000000"/>
        </w:rPr>
        <w:t xml:space="preserve"> (angl. </w:t>
      </w:r>
      <w:proofErr w:type="spellStart"/>
      <w:r w:rsidR="001E0831" w:rsidRPr="001E0831">
        <w:rPr>
          <w:i/>
          <w:iCs/>
          <w:color w:val="000000"/>
        </w:rPr>
        <w:t>co-agent</w:t>
      </w:r>
      <w:proofErr w:type="spellEnd"/>
      <w:r w:rsidR="001E0831">
        <w:rPr>
          <w:color w:val="000000"/>
        </w:rPr>
        <w:t>)</w:t>
      </w:r>
      <w:r>
        <w:rPr>
          <w:color w:val="000000"/>
        </w:rPr>
        <w:t xml:space="preserve"> funkcija</w:t>
      </w:r>
      <w:r w:rsidR="00241F8B">
        <w:rPr>
          <w:color w:val="000000"/>
        </w:rPr>
        <w:t>s</w:t>
      </w:r>
      <w:r w:rsidR="001E0831">
        <w:rPr>
          <w:color w:val="000000"/>
        </w:rPr>
        <w:t xml:space="preserve">, </w:t>
      </w:r>
      <w:r w:rsidR="00D05FC1">
        <w:rPr>
          <w:color w:val="000000"/>
        </w:rPr>
        <w:t>suteikia įgaliojimus</w:t>
      </w:r>
      <w:r w:rsidR="00540AA9">
        <w:rPr>
          <w:color w:val="000000"/>
        </w:rPr>
        <w:t xml:space="preserve"> atstovauti</w:t>
      </w:r>
      <w:r w:rsidR="0045040F">
        <w:rPr>
          <w:color w:val="000000"/>
        </w:rPr>
        <w:t xml:space="preserve"> valstybei</w:t>
      </w:r>
      <w:r w:rsidR="00E26DA4">
        <w:rPr>
          <w:color w:val="000000"/>
        </w:rPr>
        <w:t xml:space="preserve"> </w:t>
      </w:r>
      <w:r w:rsidR="00D05FC1">
        <w:rPr>
          <w:color w:val="000000"/>
        </w:rPr>
        <w:t xml:space="preserve">ir </w:t>
      </w:r>
      <w:r w:rsidR="001E0831">
        <w:rPr>
          <w:color w:val="000000"/>
        </w:rPr>
        <w:t>organizuoja atstovavimo veiklą</w:t>
      </w:r>
      <w:r>
        <w:rPr>
          <w:color w:val="000000"/>
        </w:rPr>
        <w:t>;</w:t>
      </w:r>
    </w:p>
    <w:p w14:paraId="2EE3BF54" w14:textId="0853BB87" w:rsidR="007E518C" w:rsidRDefault="007E518C" w:rsidP="00267940">
      <w:pPr>
        <w:pStyle w:val="Pagrindiniotekstotrauka2"/>
        <w:tabs>
          <w:tab w:val="left" w:pos="0"/>
          <w:tab w:val="left" w:pos="720"/>
          <w:tab w:val="left" w:pos="900"/>
        </w:tabs>
        <w:ind w:firstLine="567"/>
        <w:rPr>
          <w:color w:val="000000"/>
        </w:rPr>
      </w:pPr>
      <w:r>
        <w:rPr>
          <w:color w:val="000000"/>
        </w:rPr>
        <w:lastRenderedPageBreak/>
        <w:t>1</w:t>
      </w:r>
      <w:r w:rsidR="005B195E">
        <w:rPr>
          <w:color w:val="000000"/>
        </w:rPr>
        <w:t>1</w:t>
      </w:r>
      <w:r>
        <w:rPr>
          <w:color w:val="000000"/>
        </w:rPr>
        <w:t xml:space="preserve">.3. </w:t>
      </w:r>
      <w:r w:rsidR="00FD4FFC">
        <w:rPr>
          <w:color w:val="000000"/>
        </w:rPr>
        <w:t>atstovauja Vyriausybei, Ministerijai ar teisingumo ministrui Lietuvos Respublikos Konstituciniame Teisme</w:t>
      </w:r>
      <w:r w:rsidR="00744039">
        <w:rPr>
          <w:color w:val="000000"/>
        </w:rPr>
        <w:t xml:space="preserve"> ar paveda tai atlikti kitiems padalinio darbuotojams</w:t>
      </w:r>
      <w:r w:rsidR="00C60788">
        <w:rPr>
          <w:color w:val="000000"/>
        </w:rPr>
        <w:t>;</w:t>
      </w:r>
    </w:p>
    <w:p w14:paraId="7AB7762B" w14:textId="3A577C0E" w:rsidR="00B30B5F" w:rsidRDefault="00B30B5F" w:rsidP="00267940">
      <w:pPr>
        <w:pStyle w:val="Pagrindiniotekstotrauka2"/>
        <w:tabs>
          <w:tab w:val="left" w:pos="0"/>
          <w:tab w:val="left" w:pos="720"/>
          <w:tab w:val="left" w:pos="900"/>
        </w:tabs>
        <w:ind w:firstLine="567"/>
        <w:rPr>
          <w:color w:val="000000"/>
        </w:rPr>
      </w:pPr>
      <w:r>
        <w:rPr>
          <w:color w:val="000000"/>
        </w:rPr>
        <w:t>1</w:t>
      </w:r>
      <w:r w:rsidR="005B195E">
        <w:rPr>
          <w:color w:val="000000"/>
        </w:rPr>
        <w:t>1</w:t>
      </w:r>
      <w:r>
        <w:rPr>
          <w:color w:val="000000"/>
        </w:rPr>
        <w:t>.4. Vyriausybės, teisingumo ministro ar Ministerijos kanclerio pavedimu</w:t>
      </w:r>
      <w:r w:rsidR="006C24EE">
        <w:rPr>
          <w:color w:val="000000"/>
        </w:rPr>
        <w:t xml:space="preserve"> atstovauja Lietuvos valstybei, Vyriausybei ar Ministerijai kitose institucijose</w:t>
      </w:r>
      <w:r w:rsidR="00495059">
        <w:rPr>
          <w:color w:val="000000"/>
        </w:rPr>
        <w:t>, gali turėti kitų suteiktų įgaliojimų</w:t>
      </w:r>
      <w:r w:rsidR="00446C03">
        <w:rPr>
          <w:color w:val="000000"/>
        </w:rPr>
        <w:t>.</w:t>
      </w:r>
    </w:p>
    <w:p w14:paraId="28EA47A4" w14:textId="466351A3" w:rsidR="001D1DDE" w:rsidRDefault="00C60788" w:rsidP="00267940">
      <w:pPr>
        <w:pStyle w:val="Pagrindiniotekstotrauka2"/>
        <w:tabs>
          <w:tab w:val="left" w:pos="0"/>
          <w:tab w:val="left" w:pos="720"/>
          <w:tab w:val="left" w:pos="900"/>
        </w:tabs>
        <w:ind w:firstLine="567"/>
        <w:rPr>
          <w:color w:val="000000"/>
        </w:rPr>
      </w:pPr>
      <w:r>
        <w:rPr>
          <w:color w:val="000000"/>
        </w:rPr>
        <w:t>1</w:t>
      </w:r>
      <w:r w:rsidR="005B195E">
        <w:rPr>
          <w:color w:val="000000"/>
        </w:rPr>
        <w:t>2</w:t>
      </w:r>
      <w:r>
        <w:rPr>
          <w:color w:val="000000"/>
        </w:rPr>
        <w:t xml:space="preserve">. </w:t>
      </w:r>
      <w:r w:rsidR="0020208F">
        <w:rPr>
          <w:color w:val="000000"/>
        </w:rPr>
        <w:t>P</w:t>
      </w:r>
      <w:r w:rsidR="00267940" w:rsidRPr="00003467">
        <w:rPr>
          <w:color w:val="000000"/>
        </w:rPr>
        <w:t>lanuoja ir organizuoja Grupės veiklą</w:t>
      </w:r>
      <w:r w:rsidR="00356481">
        <w:rPr>
          <w:color w:val="000000"/>
        </w:rPr>
        <w:t>, paskirsto užduotis, kontroliuoja jų vykdymą</w:t>
      </w:r>
      <w:r w:rsidR="001D1DDE">
        <w:rPr>
          <w:color w:val="000000"/>
        </w:rPr>
        <w:t xml:space="preserve">, </w:t>
      </w:r>
      <w:r w:rsidR="00267940" w:rsidRPr="00003467">
        <w:rPr>
          <w:color w:val="000000"/>
        </w:rPr>
        <w:t>sprendžia Grupės kompetencijai priskirtus klausimus</w:t>
      </w:r>
      <w:r w:rsidR="00003467">
        <w:rPr>
          <w:color w:val="000000"/>
        </w:rPr>
        <w:t>;</w:t>
      </w:r>
      <w:r w:rsidR="00173EA5" w:rsidRPr="00003467">
        <w:rPr>
          <w:color w:val="000000"/>
        </w:rPr>
        <w:t xml:space="preserve"> </w:t>
      </w:r>
    </w:p>
    <w:p w14:paraId="1F0A674E" w14:textId="5477D7C7" w:rsidR="004D3EB6" w:rsidRDefault="003924E4" w:rsidP="00267940">
      <w:pPr>
        <w:pStyle w:val="Pagrindiniotekstotrauka2"/>
        <w:tabs>
          <w:tab w:val="left" w:pos="0"/>
          <w:tab w:val="left" w:pos="720"/>
          <w:tab w:val="left" w:pos="900"/>
        </w:tabs>
        <w:ind w:firstLine="567"/>
        <w:rPr>
          <w:color w:val="000000"/>
        </w:rPr>
      </w:pPr>
      <w:r>
        <w:rPr>
          <w:color w:val="000000"/>
        </w:rPr>
        <w:t>1</w:t>
      </w:r>
      <w:r w:rsidR="005B195E">
        <w:rPr>
          <w:color w:val="000000"/>
        </w:rPr>
        <w:t>2</w:t>
      </w:r>
      <w:r w:rsidR="004D3EB6">
        <w:rPr>
          <w:color w:val="000000"/>
        </w:rPr>
        <w:t>.</w:t>
      </w:r>
      <w:r w:rsidR="00352AC4">
        <w:rPr>
          <w:color w:val="000000"/>
        </w:rPr>
        <w:t>1</w:t>
      </w:r>
      <w:r w:rsidR="004D3EB6">
        <w:rPr>
          <w:color w:val="000000"/>
        </w:rPr>
        <w:t xml:space="preserve"> </w:t>
      </w:r>
      <w:r w:rsidR="00511663">
        <w:rPr>
          <w:color w:val="000000"/>
        </w:rPr>
        <w:t>nustato</w:t>
      </w:r>
      <w:r w:rsidR="004D3EB6">
        <w:rPr>
          <w:color w:val="000000"/>
        </w:rPr>
        <w:t xml:space="preserve"> Grupės darbo (procesų) organizavimo taisykles;</w:t>
      </w:r>
    </w:p>
    <w:p w14:paraId="1F46807C" w14:textId="0454B05F" w:rsidR="00A44348" w:rsidRDefault="00A44348" w:rsidP="00267940">
      <w:pPr>
        <w:pStyle w:val="Pagrindiniotekstotrauka2"/>
        <w:tabs>
          <w:tab w:val="left" w:pos="0"/>
          <w:tab w:val="left" w:pos="720"/>
          <w:tab w:val="left" w:pos="900"/>
        </w:tabs>
        <w:ind w:firstLine="567"/>
      </w:pPr>
      <w:r>
        <w:rPr>
          <w:color w:val="000000"/>
        </w:rPr>
        <w:t>1</w:t>
      </w:r>
      <w:r w:rsidR="005B195E">
        <w:rPr>
          <w:color w:val="000000"/>
        </w:rPr>
        <w:t>2</w:t>
      </w:r>
      <w:r>
        <w:rPr>
          <w:color w:val="000000"/>
        </w:rPr>
        <w:t>.</w:t>
      </w:r>
      <w:r w:rsidR="00352AC4">
        <w:rPr>
          <w:color w:val="000000"/>
        </w:rPr>
        <w:t>2.</w:t>
      </w:r>
      <w:r>
        <w:rPr>
          <w:color w:val="000000"/>
        </w:rPr>
        <w:t xml:space="preserve"> </w:t>
      </w:r>
      <w:r w:rsidR="006533F8" w:rsidRPr="007A364E">
        <w:t>ministerijos darbo reglamento nustatyta tvarka pasirašo raštus</w:t>
      </w:r>
      <w:r w:rsidR="006533F8">
        <w:t xml:space="preserve"> ar kitus dokumentus</w:t>
      </w:r>
      <w:r w:rsidR="006533F8" w:rsidRPr="007A364E">
        <w:t>,</w:t>
      </w:r>
      <w:r w:rsidR="006533F8">
        <w:t xml:space="preserve"> </w:t>
      </w:r>
      <w:r w:rsidR="006533F8" w:rsidRPr="007A364E">
        <w:t>susijusi</w:t>
      </w:r>
      <w:r w:rsidR="006533F8">
        <w:t>us</w:t>
      </w:r>
      <w:r w:rsidR="006533F8" w:rsidRPr="007A364E">
        <w:t xml:space="preserve"> su </w:t>
      </w:r>
      <w:r w:rsidR="006533F8">
        <w:t>G</w:t>
      </w:r>
      <w:r w:rsidR="006533F8" w:rsidRPr="007A364E">
        <w:t>rupės veikla</w:t>
      </w:r>
      <w:r w:rsidR="0097599D">
        <w:t>;</w:t>
      </w:r>
    </w:p>
    <w:p w14:paraId="549EF54F" w14:textId="3095F691" w:rsidR="00352AC4" w:rsidRPr="00D66BD6" w:rsidRDefault="00494F4C" w:rsidP="00D66BD6">
      <w:pPr>
        <w:pStyle w:val="Pagrindiniotekstotrauka2"/>
        <w:tabs>
          <w:tab w:val="left" w:pos="0"/>
          <w:tab w:val="left" w:pos="720"/>
          <w:tab w:val="left" w:pos="900"/>
        </w:tabs>
        <w:ind w:firstLine="567"/>
      </w:pPr>
      <w:r>
        <w:t>1</w:t>
      </w:r>
      <w:r w:rsidR="005B195E">
        <w:t>2</w:t>
      </w:r>
      <w:r>
        <w:t xml:space="preserve">.3. </w:t>
      </w:r>
      <w:r w:rsidRPr="007A364E">
        <w:t xml:space="preserve">vizuoja </w:t>
      </w:r>
      <w:r>
        <w:t xml:space="preserve">ar pasirašo teismams ar kitoms ginčų sprendimo institucijoms teikiamus procesinius ar kitus </w:t>
      </w:r>
      <w:r w:rsidRPr="007A364E">
        <w:t>dokument</w:t>
      </w:r>
      <w:r>
        <w:t>us</w:t>
      </w:r>
      <w:r w:rsidR="00D66BD6">
        <w:t>;</w:t>
      </w:r>
    </w:p>
    <w:p w14:paraId="1278F889" w14:textId="7B27B01C" w:rsidR="00267940" w:rsidRDefault="003924E4" w:rsidP="00267940">
      <w:pPr>
        <w:pStyle w:val="Pagrindiniotekstotrauka2"/>
        <w:tabs>
          <w:tab w:val="left" w:pos="0"/>
          <w:tab w:val="left" w:pos="720"/>
          <w:tab w:val="left" w:pos="900"/>
        </w:tabs>
        <w:ind w:firstLine="567"/>
        <w:rPr>
          <w:color w:val="000000"/>
        </w:rPr>
      </w:pPr>
      <w:r>
        <w:rPr>
          <w:color w:val="000000"/>
        </w:rPr>
        <w:t>1</w:t>
      </w:r>
      <w:r w:rsidR="005B195E">
        <w:rPr>
          <w:color w:val="000000"/>
        </w:rPr>
        <w:t>2</w:t>
      </w:r>
      <w:r>
        <w:rPr>
          <w:color w:val="000000"/>
        </w:rPr>
        <w:t>.</w:t>
      </w:r>
      <w:r w:rsidR="00D66BD6">
        <w:rPr>
          <w:color w:val="000000"/>
        </w:rPr>
        <w:t>4</w:t>
      </w:r>
      <w:r w:rsidR="00267940" w:rsidRPr="00003467">
        <w:rPr>
          <w:color w:val="000000"/>
        </w:rPr>
        <w:t xml:space="preserve">. </w:t>
      </w:r>
      <w:r w:rsidR="00267940" w:rsidRPr="00003467">
        <w:t xml:space="preserve">Lietuvos Respublikos </w:t>
      </w:r>
      <w:r w:rsidR="00267940" w:rsidRPr="00003467">
        <w:rPr>
          <w:color w:val="000000"/>
        </w:rPr>
        <w:t>teisingumo ministrui</w:t>
      </w:r>
      <w:r w:rsidR="003F054A">
        <w:rPr>
          <w:color w:val="000000"/>
        </w:rPr>
        <w:t>, vicem</w:t>
      </w:r>
      <w:r w:rsidR="00D56051">
        <w:rPr>
          <w:color w:val="000000"/>
        </w:rPr>
        <w:t xml:space="preserve">inistrams </w:t>
      </w:r>
      <w:r w:rsidR="00267940" w:rsidRPr="00003467">
        <w:rPr>
          <w:color w:val="000000"/>
        </w:rPr>
        <w:t>ar Ministerijos kancleriui paprašius, atsiskaito už Grupės veiklą;</w:t>
      </w:r>
    </w:p>
    <w:p w14:paraId="45E36B5F" w14:textId="4C895280" w:rsidR="00267940" w:rsidRDefault="003924E4" w:rsidP="00267940">
      <w:pPr>
        <w:pStyle w:val="Pagrindiniotekstotrauka2"/>
        <w:tabs>
          <w:tab w:val="left" w:pos="0"/>
          <w:tab w:val="left" w:pos="720"/>
          <w:tab w:val="left" w:pos="900"/>
        </w:tabs>
        <w:ind w:firstLine="567"/>
        <w:rPr>
          <w:color w:val="000000"/>
        </w:rPr>
      </w:pPr>
      <w:r>
        <w:rPr>
          <w:color w:val="000000"/>
        </w:rPr>
        <w:t>1</w:t>
      </w:r>
      <w:r w:rsidR="005B195E">
        <w:rPr>
          <w:color w:val="000000"/>
        </w:rPr>
        <w:t>2</w:t>
      </w:r>
      <w:r w:rsidR="00267940" w:rsidRPr="00003467">
        <w:rPr>
          <w:color w:val="000000"/>
        </w:rPr>
        <w:t>.</w:t>
      </w:r>
      <w:r w:rsidR="008741A0">
        <w:rPr>
          <w:color w:val="000000"/>
        </w:rPr>
        <w:t>5</w:t>
      </w:r>
      <w:r w:rsidR="00267940" w:rsidRPr="00003467">
        <w:rPr>
          <w:color w:val="000000"/>
        </w:rPr>
        <w:t>. teikia pasiūlymus dėl Grupės valstybės tarnautojų ir darbuotojų skatinimo ir nuobaudų skyrimo</w:t>
      </w:r>
      <w:r w:rsidR="00744039">
        <w:rPr>
          <w:color w:val="000000"/>
        </w:rPr>
        <w:t>.</w:t>
      </w:r>
    </w:p>
    <w:p w14:paraId="44EDA362" w14:textId="0501ECDF" w:rsidR="002F7716" w:rsidRPr="00003467" w:rsidRDefault="002F7716" w:rsidP="00267940">
      <w:pPr>
        <w:pStyle w:val="Pagrindiniotekstotrauka2"/>
        <w:tabs>
          <w:tab w:val="left" w:pos="0"/>
          <w:tab w:val="left" w:pos="720"/>
          <w:tab w:val="left" w:pos="900"/>
        </w:tabs>
        <w:ind w:firstLine="567"/>
        <w:rPr>
          <w:color w:val="000000"/>
        </w:rPr>
      </w:pPr>
      <w:r>
        <w:rPr>
          <w:color w:val="000000"/>
        </w:rPr>
        <w:t>1</w:t>
      </w:r>
      <w:r w:rsidR="005B195E">
        <w:rPr>
          <w:color w:val="000000"/>
        </w:rPr>
        <w:t>3</w:t>
      </w:r>
      <w:r>
        <w:rPr>
          <w:color w:val="000000"/>
        </w:rPr>
        <w:t xml:space="preserve">. </w:t>
      </w:r>
      <w:r w:rsidR="00976A52">
        <w:rPr>
          <w:color w:val="000000"/>
        </w:rPr>
        <w:t>Grupės vadovas</w:t>
      </w:r>
      <w:r w:rsidR="002209C4">
        <w:rPr>
          <w:color w:val="000000"/>
        </w:rPr>
        <w:t xml:space="preserve"> </w:t>
      </w:r>
      <w:r>
        <w:rPr>
          <w:color w:val="000000"/>
        </w:rPr>
        <w:t>gali</w:t>
      </w:r>
      <w:r w:rsidR="002209C4">
        <w:rPr>
          <w:color w:val="000000"/>
        </w:rPr>
        <w:t xml:space="preserve"> deleguoti dalį 1</w:t>
      </w:r>
      <w:r w:rsidR="00961902">
        <w:rPr>
          <w:color w:val="000000"/>
        </w:rPr>
        <w:t>2</w:t>
      </w:r>
      <w:r w:rsidR="00A0456E">
        <w:rPr>
          <w:color w:val="000000"/>
        </w:rPr>
        <w:t xml:space="preserve"> punkte </w:t>
      </w:r>
      <w:r w:rsidR="006E79BB">
        <w:rPr>
          <w:color w:val="000000"/>
        </w:rPr>
        <w:t>nurodytų funkcijų</w:t>
      </w:r>
      <w:r w:rsidR="00C040FF">
        <w:rPr>
          <w:color w:val="000000"/>
        </w:rPr>
        <w:t xml:space="preserve"> </w:t>
      </w:r>
      <w:r w:rsidR="006E79BB">
        <w:rPr>
          <w:color w:val="000000"/>
        </w:rPr>
        <w:t>Grupės koordinatoriams</w:t>
      </w:r>
      <w:r w:rsidR="00C040FF">
        <w:rPr>
          <w:color w:val="000000"/>
        </w:rPr>
        <w:t xml:space="preserve">, nustatydamas jų veiklos ribas, atsakomybes ir </w:t>
      </w:r>
      <w:r w:rsidR="00744039">
        <w:rPr>
          <w:color w:val="000000"/>
        </w:rPr>
        <w:t>atlikdamas</w:t>
      </w:r>
      <w:r w:rsidR="00C040FF">
        <w:rPr>
          <w:color w:val="000000"/>
        </w:rPr>
        <w:t xml:space="preserve"> jų veiklos priežiūrą.</w:t>
      </w:r>
    </w:p>
    <w:p w14:paraId="2A3F567D" w14:textId="6B0B480E" w:rsidR="006B6434" w:rsidRDefault="00267940" w:rsidP="00267940">
      <w:pPr>
        <w:pStyle w:val="Pagrindiniotekstotrauka2"/>
        <w:tabs>
          <w:tab w:val="left" w:pos="0"/>
          <w:tab w:val="left" w:pos="720"/>
          <w:tab w:val="left" w:pos="900"/>
        </w:tabs>
        <w:ind w:firstLine="567"/>
        <w:rPr>
          <w:color w:val="000000"/>
          <w:spacing w:val="-2"/>
        </w:rPr>
      </w:pPr>
      <w:r w:rsidRPr="00003467">
        <w:rPr>
          <w:color w:val="000000"/>
        </w:rPr>
        <w:t>1</w:t>
      </w:r>
      <w:r w:rsidR="005B195E">
        <w:rPr>
          <w:color w:val="000000"/>
        </w:rPr>
        <w:t>4</w:t>
      </w:r>
      <w:r w:rsidRPr="00003467">
        <w:rPr>
          <w:color w:val="000000"/>
        </w:rPr>
        <w:t xml:space="preserve">. </w:t>
      </w:r>
      <w:r w:rsidR="006B6434">
        <w:t>Grupės vadovui</w:t>
      </w:r>
      <w:r w:rsidR="006B6434" w:rsidRPr="0066789C">
        <w:t xml:space="preserve"> nesant, jo funkcijas vykdo kitas </w:t>
      </w:r>
      <w:r w:rsidR="006B6434">
        <w:t>Grupės darbuotojas</w:t>
      </w:r>
      <w:r w:rsidR="006B6434" w:rsidRPr="0066789C">
        <w:t xml:space="preserve">, </w:t>
      </w:r>
      <w:r w:rsidR="006B6434" w:rsidRPr="0066789C">
        <w:rPr>
          <w:color w:val="000000"/>
          <w:spacing w:val="-2"/>
        </w:rPr>
        <w:t>paskirtas teisės aktų nustatyta tvarka</w:t>
      </w:r>
      <w:r w:rsidR="006B6434">
        <w:rPr>
          <w:color w:val="000000"/>
          <w:spacing w:val="-2"/>
        </w:rPr>
        <w:t>.</w:t>
      </w:r>
    </w:p>
    <w:p w14:paraId="5C7DF3D0" w14:textId="77777777" w:rsidR="00603F34" w:rsidRPr="00003467" w:rsidRDefault="00603F34" w:rsidP="00E40B10">
      <w:pPr>
        <w:jc w:val="both"/>
      </w:pPr>
    </w:p>
    <w:p w14:paraId="66FF5218" w14:textId="77777777" w:rsidR="00F41ACF" w:rsidRPr="00003467" w:rsidRDefault="00F41ACF" w:rsidP="00E40B10">
      <w:pPr>
        <w:jc w:val="center"/>
        <w:rPr>
          <w:b/>
        </w:rPr>
      </w:pPr>
      <w:r w:rsidRPr="00003467">
        <w:rPr>
          <w:b/>
        </w:rPr>
        <w:t>V SKYRIUS</w:t>
      </w:r>
    </w:p>
    <w:p w14:paraId="6BFD5342" w14:textId="77777777" w:rsidR="00603F34" w:rsidRPr="00003467" w:rsidRDefault="00E619F7" w:rsidP="00E40B10">
      <w:pPr>
        <w:jc w:val="center"/>
        <w:rPr>
          <w:b/>
        </w:rPr>
      </w:pPr>
      <w:r w:rsidRPr="00003467">
        <w:rPr>
          <w:b/>
        </w:rPr>
        <w:t>BAIGIAMOSIOS NUOSTATOS</w:t>
      </w:r>
    </w:p>
    <w:p w14:paraId="7070046F" w14:textId="77777777" w:rsidR="00603F34" w:rsidRPr="00003467" w:rsidRDefault="00603F34" w:rsidP="00E40B10">
      <w:pPr>
        <w:jc w:val="both"/>
      </w:pPr>
    </w:p>
    <w:p w14:paraId="1467011A" w14:textId="40991BBE" w:rsidR="00267940" w:rsidRPr="003924E4" w:rsidRDefault="00AC13C1" w:rsidP="00BE2321">
      <w:pPr>
        <w:ind w:firstLine="567"/>
        <w:jc w:val="both"/>
        <w:rPr>
          <w:color w:val="000000" w:themeColor="text1"/>
        </w:rPr>
      </w:pPr>
      <w:r w:rsidRPr="003924E4">
        <w:rPr>
          <w:color w:val="000000" w:themeColor="text1"/>
        </w:rPr>
        <w:t>1</w:t>
      </w:r>
      <w:r w:rsidR="005B195E">
        <w:rPr>
          <w:color w:val="000000" w:themeColor="text1"/>
        </w:rPr>
        <w:t>5</w:t>
      </w:r>
      <w:r w:rsidR="00E619F7" w:rsidRPr="003924E4">
        <w:rPr>
          <w:color w:val="000000" w:themeColor="text1"/>
        </w:rPr>
        <w:t>.</w:t>
      </w:r>
      <w:r w:rsidR="00BE2321" w:rsidRPr="003924E4">
        <w:rPr>
          <w:color w:val="000000" w:themeColor="text1"/>
        </w:rPr>
        <w:t xml:space="preserve"> Grupės veiklos organizavimo tvarka keičiama teisės aktų nustatyta tvarka.</w:t>
      </w:r>
    </w:p>
    <w:p w14:paraId="4EA1EFC7" w14:textId="77777777" w:rsidR="00603F34" w:rsidRPr="00003467" w:rsidRDefault="00603F34" w:rsidP="00267940">
      <w:pPr>
        <w:ind w:firstLine="709"/>
        <w:jc w:val="both"/>
      </w:pPr>
    </w:p>
    <w:p w14:paraId="35787B03" w14:textId="77777777" w:rsidR="00603F34" w:rsidRPr="00003467" w:rsidRDefault="00190FBA" w:rsidP="00E40B10">
      <w:pPr>
        <w:overflowPunct w:val="0"/>
        <w:jc w:val="center"/>
        <w:rPr>
          <w:color w:val="000000"/>
          <w:szCs w:val="22"/>
        </w:rPr>
      </w:pPr>
      <w:r w:rsidRPr="00003467">
        <w:rPr>
          <w:color w:val="000000"/>
          <w:szCs w:val="22"/>
        </w:rPr>
        <w:t>––––––––––––––––––––––</w:t>
      </w:r>
    </w:p>
    <w:sectPr w:rsidR="00603F34" w:rsidRPr="00003467" w:rsidSect="001A4076">
      <w:headerReference w:type="default" r:id="rId8"/>
      <w:headerReference w:type="firs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49A4" w14:textId="77777777" w:rsidR="00B404F4" w:rsidRDefault="00B404F4" w:rsidP="001A4076">
      <w:r>
        <w:separator/>
      </w:r>
    </w:p>
  </w:endnote>
  <w:endnote w:type="continuationSeparator" w:id="0">
    <w:p w14:paraId="56B9E0AA" w14:textId="77777777" w:rsidR="00B404F4" w:rsidRDefault="00B404F4" w:rsidP="001A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3B97" w14:textId="77777777" w:rsidR="00B404F4" w:rsidRDefault="00B404F4" w:rsidP="001A4076">
      <w:r>
        <w:separator/>
      </w:r>
    </w:p>
  </w:footnote>
  <w:footnote w:type="continuationSeparator" w:id="0">
    <w:p w14:paraId="2F442DA0" w14:textId="77777777" w:rsidR="00B404F4" w:rsidRDefault="00B404F4" w:rsidP="001A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BA14" w14:textId="77777777" w:rsidR="001A4076" w:rsidRDefault="00EC64D9">
    <w:pPr>
      <w:pStyle w:val="Antrats"/>
      <w:jc w:val="center"/>
    </w:pPr>
    <w:r>
      <w:fldChar w:fldCharType="begin"/>
    </w:r>
    <w:r w:rsidR="001A4076">
      <w:instrText xml:space="preserve"> PAGE   \* MERGEFORMAT </w:instrText>
    </w:r>
    <w:r>
      <w:fldChar w:fldCharType="separate"/>
    </w:r>
    <w:r w:rsidR="00E0128A">
      <w:rPr>
        <w:noProof/>
      </w:rPr>
      <w:t>2</w:t>
    </w:r>
    <w:r>
      <w:fldChar w:fldCharType="end"/>
    </w:r>
  </w:p>
  <w:p w14:paraId="6D124198" w14:textId="77777777" w:rsidR="001A4076" w:rsidRDefault="001A40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E1FE" w14:textId="50D698CB" w:rsidR="009D416A" w:rsidRPr="0095106A" w:rsidRDefault="009D416A" w:rsidP="0095106A">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B7A70"/>
    <w:multiLevelType w:val="hybridMultilevel"/>
    <w:tmpl w:val="AB1E1ECE"/>
    <w:lvl w:ilvl="0" w:tplc="38FA2F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B70A7B"/>
    <w:multiLevelType w:val="multilevel"/>
    <w:tmpl w:val="47BA26F6"/>
    <w:lvl w:ilvl="0">
      <w:start w:val="1"/>
      <w:numFmt w:val="decimal"/>
      <w:suff w:val="space"/>
      <w:lvlText w:val="%1."/>
      <w:lvlJc w:val="left"/>
      <w:pPr>
        <w:ind w:left="0" w:firstLine="720"/>
      </w:pPr>
      <w:rPr>
        <w:rFonts w:hint="default"/>
        <w:b w:val="0"/>
      </w:rPr>
    </w:lvl>
    <w:lvl w:ilvl="1">
      <w:start w:val="1"/>
      <w:numFmt w:val="decimal"/>
      <w:isLgl/>
      <w:suff w:val="space"/>
      <w:lvlText w:val="%1.%2."/>
      <w:lvlJc w:val="left"/>
      <w:pPr>
        <w:ind w:left="0" w:firstLine="720"/>
      </w:pPr>
      <w:rPr>
        <w:rFonts w:hint="default"/>
        <w:b w:val="0"/>
      </w:rPr>
    </w:lvl>
    <w:lvl w:ilvl="2">
      <w:start w:val="1"/>
      <w:numFmt w:val="decimal"/>
      <w:isLgl/>
      <w:lvlText w:val="%1.%2.%3."/>
      <w:lvlJc w:val="left"/>
      <w:pPr>
        <w:ind w:left="0" w:firstLine="720"/>
      </w:pPr>
      <w:rPr>
        <w:rFonts w:hint="default"/>
      </w:rPr>
    </w:lvl>
    <w:lvl w:ilvl="3">
      <w:start w:val="1"/>
      <w:numFmt w:val="decimal"/>
      <w:isLgl/>
      <w:lvlText w:val="%1.%2.%3.%4."/>
      <w:lvlJc w:val="left"/>
      <w:pPr>
        <w:ind w:left="0" w:firstLine="720"/>
      </w:pPr>
      <w:rPr>
        <w:rFonts w:hint="default"/>
      </w:rPr>
    </w:lvl>
    <w:lvl w:ilvl="4">
      <w:start w:val="1"/>
      <w:numFmt w:val="decimal"/>
      <w:isLgl/>
      <w:lvlText w:val="%1.%2.%3.%4.%5."/>
      <w:lvlJc w:val="left"/>
      <w:pPr>
        <w:ind w:left="0" w:firstLine="720"/>
      </w:pPr>
      <w:rPr>
        <w:rFonts w:hint="default"/>
      </w:rPr>
    </w:lvl>
    <w:lvl w:ilvl="5">
      <w:start w:val="1"/>
      <w:numFmt w:val="decimal"/>
      <w:isLgl/>
      <w:lvlText w:val="%1.%2.%3.%4.%5.%6."/>
      <w:lvlJc w:val="left"/>
      <w:pPr>
        <w:ind w:left="0" w:firstLine="720"/>
      </w:pPr>
      <w:rPr>
        <w:rFonts w:hint="default"/>
      </w:rPr>
    </w:lvl>
    <w:lvl w:ilvl="6">
      <w:start w:val="1"/>
      <w:numFmt w:val="decimal"/>
      <w:isLgl/>
      <w:lvlText w:val="%1.%2.%3.%4.%5.%6.%7."/>
      <w:lvlJc w:val="left"/>
      <w:pPr>
        <w:ind w:left="0" w:firstLine="720"/>
      </w:pPr>
      <w:rPr>
        <w:rFonts w:hint="default"/>
      </w:rPr>
    </w:lvl>
    <w:lvl w:ilvl="7">
      <w:start w:val="1"/>
      <w:numFmt w:val="decimal"/>
      <w:isLgl/>
      <w:lvlText w:val="%1.%2.%3.%4.%5.%6.%7.%8."/>
      <w:lvlJc w:val="left"/>
      <w:pPr>
        <w:ind w:left="0" w:firstLine="720"/>
      </w:pPr>
      <w:rPr>
        <w:rFonts w:hint="default"/>
      </w:rPr>
    </w:lvl>
    <w:lvl w:ilvl="8">
      <w:start w:val="1"/>
      <w:numFmt w:val="decimal"/>
      <w:isLgl/>
      <w:lvlText w:val="%1.%2.%3.%4.%5.%6.%7.%8.%9."/>
      <w:lvlJc w:val="left"/>
      <w:pPr>
        <w:ind w:left="0" w:firstLine="720"/>
      </w:pPr>
      <w:rPr>
        <w:rFonts w:hint="default"/>
      </w:rPr>
    </w:lvl>
  </w:abstractNum>
  <w:num w:numId="1" w16cid:durableId="1437796755">
    <w:abstractNumId w:val="0"/>
  </w:num>
  <w:num w:numId="2" w16cid:durableId="96543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121"/>
    <w:rsid w:val="00002036"/>
    <w:rsid w:val="00003467"/>
    <w:rsid w:val="00005F9A"/>
    <w:rsid w:val="00011F0E"/>
    <w:rsid w:val="00014408"/>
    <w:rsid w:val="00014F09"/>
    <w:rsid w:val="000150B4"/>
    <w:rsid w:val="00020190"/>
    <w:rsid w:val="00022636"/>
    <w:rsid w:val="000248E8"/>
    <w:rsid w:val="00025D19"/>
    <w:rsid w:val="00027547"/>
    <w:rsid w:val="00032952"/>
    <w:rsid w:val="00032FB1"/>
    <w:rsid w:val="00034067"/>
    <w:rsid w:val="00035974"/>
    <w:rsid w:val="000361FB"/>
    <w:rsid w:val="00056D05"/>
    <w:rsid w:val="00056D73"/>
    <w:rsid w:val="000572D2"/>
    <w:rsid w:val="0006229E"/>
    <w:rsid w:val="00070B8A"/>
    <w:rsid w:val="000756B1"/>
    <w:rsid w:val="00081333"/>
    <w:rsid w:val="00091C3B"/>
    <w:rsid w:val="00091FB7"/>
    <w:rsid w:val="00095B89"/>
    <w:rsid w:val="000A0052"/>
    <w:rsid w:val="000A22B8"/>
    <w:rsid w:val="000B1D09"/>
    <w:rsid w:val="000B2F97"/>
    <w:rsid w:val="000B3887"/>
    <w:rsid w:val="000B702F"/>
    <w:rsid w:val="000C124D"/>
    <w:rsid w:val="000C3078"/>
    <w:rsid w:val="000D07DA"/>
    <w:rsid w:val="000D1382"/>
    <w:rsid w:val="000D2F88"/>
    <w:rsid w:val="000D674A"/>
    <w:rsid w:val="000D757C"/>
    <w:rsid w:val="000E12C0"/>
    <w:rsid w:val="000E520E"/>
    <w:rsid w:val="000F0230"/>
    <w:rsid w:val="000F22A4"/>
    <w:rsid w:val="000F29A8"/>
    <w:rsid w:val="000F2C8A"/>
    <w:rsid w:val="0010386C"/>
    <w:rsid w:val="00103BCD"/>
    <w:rsid w:val="001110B7"/>
    <w:rsid w:val="001165A8"/>
    <w:rsid w:val="00117BA1"/>
    <w:rsid w:val="00122FAE"/>
    <w:rsid w:val="00124277"/>
    <w:rsid w:val="001279F9"/>
    <w:rsid w:val="00130E1D"/>
    <w:rsid w:val="00132F79"/>
    <w:rsid w:val="00133EB5"/>
    <w:rsid w:val="00135CB6"/>
    <w:rsid w:val="00143051"/>
    <w:rsid w:val="0015383D"/>
    <w:rsid w:val="0015641D"/>
    <w:rsid w:val="00157CD7"/>
    <w:rsid w:val="0016338C"/>
    <w:rsid w:val="00166223"/>
    <w:rsid w:val="00167353"/>
    <w:rsid w:val="0017167C"/>
    <w:rsid w:val="00173EA5"/>
    <w:rsid w:val="00175DE5"/>
    <w:rsid w:val="0017718E"/>
    <w:rsid w:val="00180173"/>
    <w:rsid w:val="00184B3C"/>
    <w:rsid w:val="00184B8A"/>
    <w:rsid w:val="00187A4B"/>
    <w:rsid w:val="00190FBA"/>
    <w:rsid w:val="001911D4"/>
    <w:rsid w:val="00196716"/>
    <w:rsid w:val="0019757F"/>
    <w:rsid w:val="001A4076"/>
    <w:rsid w:val="001A416B"/>
    <w:rsid w:val="001A5F18"/>
    <w:rsid w:val="001A7BCF"/>
    <w:rsid w:val="001A7D3B"/>
    <w:rsid w:val="001B2E28"/>
    <w:rsid w:val="001B7E96"/>
    <w:rsid w:val="001D0E25"/>
    <w:rsid w:val="001D1DDE"/>
    <w:rsid w:val="001D6759"/>
    <w:rsid w:val="001D68B7"/>
    <w:rsid w:val="001D6DAA"/>
    <w:rsid w:val="001E00B6"/>
    <w:rsid w:val="001E0831"/>
    <w:rsid w:val="001E53C9"/>
    <w:rsid w:val="001E795A"/>
    <w:rsid w:val="001F71C5"/>
    <w:rsid w:val="00200E19"/>
    <w:rsid w:val="0020208F"/>
    <w:rsid w:val="00202952"/>
    <w:rsid w:val="00202F64"/>
    <w:rsid w:val="00204062"/>
    <w:rsid w:val="00207065"/>
    <w:rsid w:val="0021199F"/>
    <w:rsid w:val="00214AA0"/>
    <w:rsid w:val="00214D64"/>
    <w:rsid w:val="002209C4"/>
    <w:rsid w:val="00220A37"/>
    <w:rsid w:val="0022159C"/>
    <w:rsid w:val="002239B2"/>
    <w:rsid w:val="00223D7A"/>
    <w:rsid w:val="00224EBB"/>
    <w:rsid w:val="00230742"/>
    <w:rsid w:val="00230AC7"/>
    <w:rsid w:val="00231D5A"/>
    <w:rsid w:val="00234147"/>
    <w:rsid w:val="0023769D"/>
    <w:rsid w:val="002406DB"/>
    <w:rsid w:val="00241F8B"/>
    <w:rsid w:val="00247677"/>
    <w:rsid w:val="00251678"/>
    <w:rsid w:val="002537D7"/>
    <w:rsid w:val="00263056"/>
    <w:rsid w:val="00267940"/>
    <w:rsid w:val="0027781A"/>
    <w:rsid w:val="00281745"/>
    <w:rsid w:val="0028210F"/>
    <w:rsid w:val="002822BA"/>
    <w:rsid w:val="00283B05"/>
    <w:rsid w:val="00284B1A"/>
    <w:rsid w:val="002853FE"/>
    <w:rsid w:val="00286C9D"/>
    <w:rsid w:val="002907AD"/>
    <w:rsid w:val="002928B2"/>
    <w:rsid w:val="00292BC7"/>
    <w:rsid w:val="00293375"/>
    <w:rsid w:val="002945BF"/>
    <w:rsid w:val="002A522D"/>
    <w:rsid w:val="002B1109"/>
    <w:rsid w:val="002B1951"/>
    <w:rsid w:val="002B3742"/>
    <w:rsid w:val="002B401B"/>
    <w:rsid w:val="002B5327"/>
    <w:rsid w:val="002B5917"/>
    <w:rsid w:val="002B5F94"/>
    <w:rsid w:val="002B6307"/>
    <w:rsid w:val="002B68CD"/>
    <w:rsid w:val="002B726C"/>
    <w:rsid w:val="002C4D79"/>
    <w:rsid w:val="002C6920"/>
    <w:rsid w:val="002C796F"/>
    <w:rsid w:val="002D2120"/>
    <w:rsid w:val="002D5D6B"/>
    <w:rsid w:val="002D65DA"/>
    <w:rsid w:val="002E19E3"/>
    <w:rsid w:val="002E3E45"/>
    <w:rsid w:val="002E4197"/>
    <w:rsid w:val="002E72EE"/>
    <w:rsid w:val="002F35EE"/>
    <w:rsid w:val="002F4193"/>
    <w:rsid w:val="002F7716"/>
    <w:rsid w:val="00302A23"/>
    <w:rsid w:val="003056DD"/>
    <w:rsid w:val="0031336C"/>
    <w:rsid w:val="003146C6"/>
    <w:rsid w:val="003165F9"/>
    <w:rsid w:val="00334401"/>
    <w:rsid w:val="00335A1E"/>
    <w:rsid w:val="00340CD9"/>
    <w:rsid w:val="00341D48"/>
    <w:rsid w:val="00342F02"/>
    <w:rsid w:val="00343D90"/>
    <w:rsid w:val="003440B2"/>
    <w:rsid w:val="00344F23"/>
    <w:rsid w:val="00347B5D"/>
    <w:rsid w:val="00352AC4"/>
    <w:rsid w:val="003556DB"/>
    <w:rsid w:val="00356481"/>
    <w:rsid w:val="00356842"/>
    <w:rsid w:val="00356BFD"/>
    <w:rsid w:val="003641BC"/>
    <w:rsid w:val="0037156B"/>
    <w:rsid w:val="003718A2"/>
    <w:rsid w:val="00375C8C"/>
    <w:rsid w:val="00380111"/>
    <w:rsid w:val="003924E4"/>
    <w:rsid w:val="003A04BC"/>
    <w:rsid w:val="003A3AE5"/>
    <w:rsid w:val="003A43DD"/>
    <w:rsid w:val="003A6270"/>
    <w:rsid w:val="003A763E"/>
    <w:rsid w:val="003B0355"/>
    <w:rsid w:val="003B6D1D"/>
    <w:rsid w:val="003C0BD3"/>
    <w:rsid w:val="003C230E"/>
    <w:rsid w:val="003C50E6"/>
    <w:rsid w:val="003D092F"/>
    <w:rsid w:val="003D1BEC"/>
    <w:rsid w:val="003D6269"/>
    <w:rsid w:val="003D7258"/>
    <w:rsid w:val="003E50B2"/>
    <w:rsid w:val="003F054A"/>
    <w:rsid w:val="004021DD"/>
    <w:rsid w:val="00403FA7"/>
    <w:rsid w:val="004046CB"/>
    <w:rsid w:val="004069AF"/>
    <w:rsid w:val="00410338"/>
    <w:rsid w:val="004200B2"/>
    <w:rsid w:val="00422C7F"/>
    <w:rsid w:val="00425563"/>
    <w:rsid w:val="004363C5"/>
    <w:rsid w:val="00440B4E"/>
    <w:rsid w:val="004412B0"/>
    <w:rsid w:val="00446C03"/>
    <w:rsid w:val="0045040F"/>
    <w:rsid w:val="004507E8"/>
    <w:rsid w:val="00450A3C"/>
    <w:rsid w:val="00454054"/>
    <w:rsid w:val="0045671B"/>
    <w:rsid w:val="00457618"/>
    <w:rsid w:val="00463E19"/>
    <w:rsid w:val="004738BA"/>
    <w:rsid w:val="004739AB"/>
    <w:rsid w:val="00473CD4"/>
    <w:rsid w:val="00480366"/>
    <w:rsid w:val="0048185B"/>
    <w:rsid w:val="004832FE"/>
    <w:rsid w:val="00485569"/>
    <w:rsid w:val="00486EA9"/>
    <w:rsid w:val="00494847"/>
    <w:rsid w:val="00494F4C"/>
    <w:rsid w:val="00495059"/>
    <w:rsid w:val="004966FB"/>
    <w:rsid w:val="004A01E3"/>
    <w:rsid w:val="004A0E8C"/>
    <w:rsid w:val="004A1F32"/>
    <w:rsid w:val="004A5986"/>
    <w:rsid w:val="004B2A00"/>
    <w:rsid w:val="004C5F58"/>
    <w:rsid w:val="004C7297"/>
    <w:rsid w:val="004C7F2C"/>
    <w:rsid w:val="004D3EB6"/>
    <w:rsid w:val="004D5B7E"/>
    <w:rsid w:val="004D5EFF"/>
    <w:rsid w:val="004D669B"/>
    <w:rsid w:val="004E3121"/>
    <w:rsid w:val="004E74F2"/>
    <w:rsid w:val="004F023E"/>
    <w:rsid w:val="004F1CAB"/>
    <w:rsid w:val="004F2414"/>
    <w:rsid w:val="00503267"/>
    <w:rsid w:val="00507048"/>
    <w:rsid w:val="00511370"/>
    <w:rsid w:val="00511663"/>
    <w:rsid w:val="00512B93"/>
    <w:rsid w:val="00516B0C"/>
    <w:rsid w:val="0051795D"/>
    <w:rsid w:val="005233B9"/>
    <w:rsid w:val="00523B56"/>
    <w:rsid w:val="00524125"/>
    <w:rsid w:val="00527843"/>
    <w:rsid w:val="005324DF"/>
    <w:rsid w:val="005338CD"/>
    <w:rsid w:val="00540AA9"/>
    <w:rsid w:val="00546452"/>
    <w:rsid w:val="00546685"/>
    <w:rsid w:val="00547737"/>
    <w:rsid w:val="00550D8B"/>
    <w:rsid w:val="00551C9F"/>
    <w:rsid w:val="00556FA7"/>
    <w:rsid w:val="00561F8F"/>
    <w:rsid w:val="00563999"/>
    <w:rsid w:val="00574C35"/>
    <w:rsid w:val="00582BE8"/>
    <w:rsid w:val="005912AF"/>
    <w:rsid w:val="0059461C"/>
    <w:rsid w:val="00596AB5"/>
    <w:rsid w:val="005A0C6C"/>
    <w:rsid w:val="005A44B8"/>
    <w:rsid w:val="005A5282"/>
    <w:rsid w:val="005A7349"/>
    <w:rsid w:val="005B195E"/>
    <w:rsid w:val="005B2298"/>
    <w:rsid w:val="005B3602"/>
    <w:rsid w:val="005B5AD8"/>
    <w:rsid w:val="005B7A2A"/>
    <w:rsid w:val="005C0194"/>
    <w:rsid w:val="005C10E1"/>
    <w:rsid w:val="005C3453"/>
    <w:rsid w:val="005D4127"/>
    <w:rsid w:val="005D66B9"/>
    <w:rsid w:val="005E2B1D"/>
    <w:rsid w:val="005E5A54"/>
    <w:rsid w:val="005F5FD7"/>
    <w:rsid w:val="005F7969"/>
    <w:rsid w:val="005F7F3E"/>
    <w:rsid w:val="0060346D"/>
    <w:rsid w:val="006036D4"/>
    <w:rsid w:val="00603F34"/>
    <w:rsid w:val="00606756"/>
    <w:rsid w:val="00614270"/>
    <w:rsid w:val="00615887"/>
    <w:rsid w:val="00620870"/>
    <w:rsid w:val="00625EB7"/>
    <w:rsid w:val="00626615"/>
    <w:rsid w:val="00627783"/>
    <w:rsid w:val="00642A87"/>
    <w:rsid w:val="006507DC"/>
    <w:rsid w:val="006533F8"/>
    <w:rsid w:val="006549FA"/>
    <w:rsid w:val="00655548"/>
    <w:rsid w:val="00656A46"/>
    <w:rsid w:val="00661B08"/>
    <w:rsid w:val="0066329C"/>
    <w:rsid w:val="00663F7E"/>
    <w:rsid w:val="00664EB2"/>
    <w:rsid w:val="0067423F"/>
    <w:rsid w:val="006748AD"/>
    <w:rsid w:val="0067678D"/>
    <w:rsid w:val="006771BA"/>
    <w:rsid w:val="00684862"/>
    <w:rsid w:val="006909CE"/>
    <w:rsid w:val="006957D7"/>
    <w:rsid w:val="006A3355"/>
    <w:rsid w:val="006A4B9A"/>
    <w:rsid w:val="006B09FA"/>
    <w:rsid w:val="006B11B2"/>
    <w:rsid w:val="006B1D63"/>
    <w:rsid w:val="006B520B"/>
    <w:rsid w:val="006B592D"/>
    <w:rsid w:val="006B6434"/>
    <w:rsid w:val="006B6791"/>
    <w:rsid w:val="006C24EE"/>
    <w:rsid w:val="006C3AE9"/>
    <w:rsid w:val="006C528A"/>
    <w:rsid w:val="006D2E5C"/>
    <w:rsid w:val="006E23C1"/>
    <w:rsid w:val="006E4340"/>
    <w:rsid w:val="006E5991"/>
    <w:rsid w:val="006E6FEE"/>
    <w:rsid w:val="006E7107"/>
    <w:rsid w:val="006E79BB"/>
    <w:rsid w:val="006F1F58"/>
    <w:rsid w:val="006F3266"/>
    <w:rsid w:val="006F3446"/>
    <w:rsid w:val="006F3FCE"/>
    <w:rsid w:val="007007A4"/>
    <w:rsid w:val="00701322"/>
    <w:rsid w:val="00706F46"/>
    <w:rsid w:val="0070761F"/>
    <w:rsid w:val="007157A5"/>
    <w:rsid w:val="00720FDD"/>
    <w:rsid w:val="00721817"/>
    <w:rsid w:val="00721C10"/>
    <w:rsid w:val="007246F9"/>
    <w:rsid w:val="0072484C"/>
    <w:rsid w:val="00725518"/>
    <w:rsid w:val="00725B4E"/>
    <w:rsid w:val="00726C5E"/>
    <w:rsid w:val="00726F59"/>
    <w:rsid w:val="00732504"/>
    <w:rsid w:val="0073540A"/>
    <w:rsid w:val="0074340B"/>
    <w:rsid w:val="00743DCC"/>
    <w:rsid w:val="00744039"/>
    <w:rsid w:val="00744517"/>
    <w:rsid w:val="007458EC"/>
    <w:rsid w:val="00747481"/>
    <w:rsid w:val="00747B4A"/>
    <w:rsid w:val="0075066B"/>
    <w:rsid w:val="00751E89"/>
    <w:rsid w:val="00753F92"/>
    <w:rsid w:val="007556F5"/>
    <w:rsid w:val="00756669"/>
    <w:rsid w:val="00756789"/>
    <w:rsid w:val="007572E5"/>
    <w:rsid w:val="00763B1E"/>
    <w:rsid w:val="0076571F"/>
    <w:rsid w:val="00765D08"/>
    <w:rsid w:val="0077107D"/>
    <w:rsid w:val="00772CF2"/>
    <w:rsid w:val="00776817"/>
    <w:rsid w:val="0078066B"/>
    <w:rsid w:val="0078492E"/>
    <w:rsid w:val="00787AC2"/>
    <w:rsid w:val="007919C1"/>
    <w:rsid w:val="00794153"/>
    <w:rsid w:val="0079668A"/>
    <w:rsid w:val="0079790E"/>
    <w:rsid w:val="007A2F5C"/>
    <w:rsid w:val="007A35F0"/>
    <w:rsid w:val="007B3C92"/>
    <w:rsid w:val="007B5B2B"/>
    <w:rsid w:val="007C2853"/>
    <w:rsid w:val="007C2889"/>
    <w:rsid w:val="007C5A8D"/>
    <w:rsid w:val="007C714B"/>
    <w:rsid w:val="007C77EF"/>
    <w:rsid w:val="007D1791"/>
    <w:rsid w:val="007D19A9"/>
    <w:rsid w:val="007D2E24"/>
    <w:rsid w:val="007D3AAB"/>
    <w:rsid w:val="007D58B2"/>
    <w:rsid w:val="007E08C9"/>
    <w:rsid w:val="007E29FF"/>
    <w:rsid w:val="007E2DCF"/>
    <w:rsid w:val="007E42D1"/>
    <w:rsid w:val="007E45D0"/>
    <w:rsid w:val="007E518C"/>
    <w:rsid w:val="007E78A9"/>
    <w:rsid w:val="007F1672"/>
    <w:rsid w:val="007F4C78"/>
    <w:rsid w:val="007F638B"/>
    <w:rsid w:val="007F67BC"/>
    <w:rsid w:val="007F7535"/>
    <w:rsid w:val="00804552"/>
    <w:rsid w:val="00804CB1"/>
    <w:rsid w:val="0081172A"/>
    <w:rsid w:val="00821200"/>
    <w:rsid w:val="008273B1"/>
    <w:rsid w:val="008273B8"/>
    <w:rsid w:val="0082747B"/>
    <w:rsid w:val="00832B5C"/>
    <w:rsid w:val="0083600D"/>
    <w:rsid w:val="008370C2"/>
    <w:rsid w:val="00840066"/>
    <w:rsid w:val="008417E3"/>
    <w:rsid w:val="008447F4"/>
    <w:rsid w:val="008515ED"/>
    <w:rsid w:val="008537C5"/>
    <w:rsid w:val="00853882"/>
    <w:rsid w:val="0086102F"/>
    <w:rsid w:val="00866460"/>
    <w:rsid w:val="0087364E"/>
    <w:rsid w:val="008741A0"/>
    <w:rsid w:val="008744DF"/>
    <w:rsid w:val="008804E3"/>
    <w:rsid w:val="00893786"/>
    <w:rsid w:val="00894B31"/>
    <w:rsid w:val="00897FCC"/>
    <w:rsid w:val="008A36E6"/>
    <w:rsid w:val="008A3A17"/>
    <w:rsid w:val="008A4649"/>
    <w:rsid w:val="008B480C"/>
    <w:rsid w:val="008B52E1"/>
    <w:rsid w:val="008B5603"/>
    <w:rsid w:val="008B72B1"/>
    <w:rsid w:val="008C1A95"/>
    <w:rsid w:val="008C4B51"/>
    <w:rsid w:val="008D3A83"/>
    <w:rsid w:val="008D4CEF"/>
    <w:rsid w:val="008D735C"/>
    <w:rsid w:val="00901239"/>
    <w:rsid w:val="00905E94"/>
    <w:rsid w:val="009076E6"/>
    <w:rsid w:val="00927F43"/>
    <w:rsid w:val="0093237F"/>
    <w:rsid w:val="00935724"/>
    <w:rsid w:val="00943819"/>
    <w:rsid w:val="0094676C"/>
    <w:rsid w:val="0095106A"/>
    <w:rsid w:val="00951FC7"/>
    <w:rsid w:val="0095263A"/>
    <w:rsid w:val="00953FFB"/>
    <w:rsid w:val="00960570"/>
    <w:rsid w:val="00961902"/>
    <w:rsid w:val="00963D13"/>
    <w:rsid w:val="00963D38"/>
    <w:rsid w:val="00964FF9"/>
    <w:rsid w:val="0096696D"/>
    <w:rsid w:val="009670F5"/>
    <w:rsid w:val="0097003D"/>
    <w:rsid w:val="00974747"/>
    <w:rsid w:val="0097599D"/>
    <w:rsid w:val="00976A52"/>
    <w:rsid w:val="00976D97"/>
    <w:rsid w:val="00976E27"/>
    <w:rsid w:val="009811F4"/>
    <w:rsid w:val="00986240"/>
    <w:rsid w:val="00993788"/>
    <w:rsid w:val="00994A5E"/>
    <w:rsid w:val="0099576D"/>
    <w:rsid w:val="00995BB4"/>
    <w:rsid w:val="009A1DD6"/>
    <w:rsid w:val="009A282C"/>
    <w:rsid w:val="009A3D06"/>
    <w:rsid w:val="009C1DA6"/>
    <w:rsid w:val="009C4E5E"/>
    <w:rsid w:val="009C6615"/>
    <w:rsid w:val="009C764A"/>
    <w:rsid w:val="009D416A"/>
    <w:rsid w:val="009E181E"/>
    <w:rsid w:val="009E7439"/>
    <w:rsid w:val="009F442B"/>
    <w:rsid w:val="00A0456E"/>
    <w:rsid w:val="00A05A7C"/>
    <w:rsid w:val="00A0743F"/>
    <w:rsid w:val="00A07CF1"/>
    <w:rsid w:val="00A1474A"/>
    <w:rsid w:val="00A1766B"/>
    <w:rsid w:val="00A20302"/>
    <w:rsid w:val="00A26430"/>
    <w:rsid w:val="00A33984"/>
    <w:rsid w:val="00A34056"/>
    <w:rsid w:val="00A359FC"/>
    <w:rsid w:val="00A361EA"/>
    <w:rsid w:val="00A36747"/>
    <w:rsid w:val="00A376FA"/>
    <w:rsid w:val="00A44348"/>
    <w:rsid w:val="00A44CB5"/>
    <w:rsid w:val="00A51E76"/>
    <w:rsid w:val="00A52602"/>
    <w:rsid w:val="00A54C7A"/>
    <w:rsid w:val="00A54C8F"/>
    <w:rsid w:val="00A54FB9"/>
    <w:rsid w:val="00A571D7"/>
    <w:rsid w:val="00A57A40"/>
    <w:rsid w:val="00A70914"/>
    <w:rsid w:val="00A73F13"/>
    <w:rsid w:val="00A82219"/>
    <w:rsid w:val="00A90C7E"/>
    <w:rsid w:val="00A917E7"/>
    <w:rsid w:val="00A92F79"/>
    <w:rsid w:val="00A9367D"/>
    <w:rsid w:val="00A94E02"/>
    <w:rsid w:val="00A974DE"/>
    <w:rsid w:val="00AA0565"/>
    <w:rsid w:val="00AA5B50"/>
    <w:rsid w:val="00AB2D0F"/>
    <w:rsid w:val="00AB52D2"/>
    <w:rsid w:val="00AC13C1"/>
    <w:rsid w:val="00AC5678"/>
    <w:rsid w:val="00AD3940"/>
    <w:rsid w:val="00AD3E3A"/>
    <w:rsid w:val="00AD4DA0"/>
    <w:rsid w:val="00AE085C"/>
    <w:rsid w:val="00AE27A7"/>
    <w:rsid w:val="00AE27BA"/>
    <w:rsid w:val="00AE5634"/>
    <w:rsid w:val="00AE5D58"/>
    <w:rsid w:val="00AF3C6A"/>
    <w:rsid w:val="00AF56BA"/>
    <w:rsid w:val="00B005DA"/>
    <w:rsid w:val="00B01CE5"/>
    <w:rsid w:val="00B06893"/>
    <w:rsid w:val="00B06C45"/>
    <w:rsid w:val="00B1194E"/>
    <w:rsid w:val="00B13BA7"/>
    <w:rsid w:val="00B15028"/>
    <w:rsid w:val="00B160D2"/>
    <w:rsid w:val="00B1798E"/>
    <w:rsid w:val="00B228BC"/>
    <w:rsid w:val="00B23651"/>
    <w:rsid w:val="00B25E67"/>
    <w:rsid w:val="00B26C61"/>
    <w:rsid w:val="00B27479"/>
    <w:rsid w:val="00B27F7F"/>
    <w:rsid w:val="00B30B5F"/>
    <w:rsid w:val="00B33DB6"/>
    <w:rsid w:val="00B365B9"/>
    <w:rsid w:val="00B404F4"/>
    <w:rsid w:val="00B42197"/>
    <w:rsid w:val="00B477D8"/>
    <w:rsid w:val="00B502F4"/>
    <w:rsid w:val="00B535EA"/>
    <w:rsid w:val="00B55483"/>
    <w:rsid w:val="00B5751F"/>
    <w:rsid w:val="00B61F24"/>
    <w:rsid w:val="00B621E3"/>
    <w:rsid w:val="00B64476"/>
    <w:rsid w:val="00B7112A"/>
    <w:rsid w:val="00B87636"/>
    <w:rsid w:val="00B876D3"/>
    <w:rsid w:val="00B9509B"/>
    <w:rsid w:val="00BA27BF"/>
    <w:rsid w:val="00BA5C33"/>
    <w:rsid w:val="00BB5D24"/>
    <w:rsid w:val="00BB6A03"/>
    <w:rsid w:val="00BC4366"/>
    <w:rsid w:val="00BC5982"/>
    <w:rsid w:val="00BD0813"/>
    <w:rsid w:val="00BD53B9"/>
    <w:rsid w:val="00BD6F4E"/>
    <w:rsid w:val="00BE1B2D"/>
    <w:rsid w:val="00BE2321"/>
    <w:rsid w:val="00BE5D45"/>
    <w:rsid w:val="00BE6633"/>
    <w:rsid w:val="00C00D2C"/>
    <w:rsid w:val="00C011C7"/>
    <w:rsid w:val="00C017B6"/>
    <w:rsid w:val="00C040FF"/>
    <w:rsid w:val="00C042D3"/>
    <w:rsid w:val="00C05170"/>
    <w:rsid w:val="00C2070A"/>
    <w:rsid w:val="00C209B2"/>
    <w:rsid w:val="00C22EA2"/>
    <w:rsid w:val="00C258E3"/>
    <w:rsid w:val="00C26EF1"/>
    <w:rsid w:val="00C339B6"/>
    <w:rsid w:val="00C3491E"/>
    <w:rsid w:val="00C34D37"/>
    <w:rsid w:val="00C353C3"/>
    <w:rsid w:val="00C362A3"/>
    <w:rsid w:val="00C3649D"/>
    <w:rsid w:val="00C37E26"/>
    <w:rsid w:val="00C451C2"/>
    <w:rsid w:val="00C46188"/>
    <w:rsid w:val="00C510F0"/>
    <w:rsid w:val="00C561FA"/>
    <w:rsid w:val="00C5678F"/>
    <w:rsid w:val="00C57604"/>
    <w:rsid w:val="00C60788"/>
    <w:rsid w:val="00C7364D"/>
    <w:rsid w:val="00C75C40"/>
    <w:rsid w:val="00C8582B"/>
    <w:rsid w:val="00C85F0B"/>
    <w:rsid w:val="00C90786"/>
    <w:rsid w:val="00C91741"/>
    <w:rsid w:val="00C93A71"/>
    <w:rsid w:val="00C941C6"/>
    <w:rsid w:val="00CA300F"/>
    <w:rsid w:val="00CA5FA8"/>
    <w:rsid w:val="00CB00B9"/>
    <w:rsid w:val="00CB28C1"/>
    <w:rsid w:val="00CB41C5"/>
    <w:rsid w:val="00CB49BD"/>
    <w:rsid w:val="00CB5439"/>
    <w:rsid w:val="00CC066F"/>
    <w:rsid w:val="00CC0C04"/>
    <w:rsid w:val="00CC13F5"/>
    <w:rsid w:val="00CC14B7"/>
    <w:rsid w:val="00CC4007"/>
    <w:rsid w:val="00CD03FD"/>
    <w:rsid w:val="00CD3371"/>
    <w:rsid w:val="00CD358D"/>
    <w:rsid w:val="00CE3778"/>
    <w:rsid w:val="00CE37C6"/>
    <w:rsid w:val="00CF0926"/>
    <w:rsid w:val="00CF1CB0"/>
    <w:rsid w:val="00CF5021"/>
    <w:rsid w:val="00CF591E"/>
    <w:rsid w:val="00D05FC1"/>
    <w:rsid w:val="00D10215"/>
    <w:rsid w:val="00D114B7"/>
    <w:rsid w:val="00D123C9"/>
    <w:rsid w:val="00D16D46"/>
    <w:rsid w:val="00D25A3F"/>
    <w:rsid w:val="00D2641D"/>
    <w:rsid w:val="00D30F97"/>
    <w:rsid w:val="00D3799E"/>
    <w:rsid w:val="00D4089B"/>
    <w:rsid w:val="00D43078"/>
    <w:rsid w:val="00D56051"/>
    <w:rsid w:val="00D56072"/>
    <w:rsid w:val="00D5612A"/>
    <w:rsid w:val="00D607D2"/>
    <w:rsid w:val="00D60D0C"/>
    <w:rsid w:val="00D61EDD"/>
    <w:rsid w:val="00D66BD6"/>
    <w:rsid w:val="00D67037"/>
    <w:rsid w:val="00D676A4"/>
    <w:rsid w:val="00D67738"/>
    <w:rsid w:val="00D72A4E"/>
    <w:rsid w:val="00D81866"/>
    <w:rsid w:val="00D87CF2"/>
    <w:rsid w:val="00D91DCF"/>
    <w:rsid w:val="00D9373A"/>
    <w:rsid w:val="00D95B58"/>
    <w:rsid w:val="00DA0980"/>
    <w:rsid w:val="00DA18BD"/>
    <w:rsid w:val="00DA4B58"/>
    <w:rsid w:val="00DA67F0"/>
    <w:rsid w:val="00DB1B7A"/>
    <w:rsid w:val="00DB5EC0"/>
    <w:rsid w:val="00DC2CCC"/>
    <w:rsid w:val="00DC3E98"/>
    <w:rsid w:val="00DC5669"/>
    <w:rsid w:val="00DD2194"/>
    <w:rsid w:val="00DD2783"/>
    <w:rsid w:val="00DD4CF2"/>
    <w:rsid w:val="00DE67D4"/>
    <w:rsid w:val="00DE6FE0"/>
    <w:rsid w:val="00E0128A"/>
    <w:rsid w:val="00E26DA4"/>
    <w:rsid w:val="00E31043"/>
    <w:rsid w:val="00E31B45"/>
    <w:rsid w:val="00E32946"/>
    <w:rsid w:val="00E35A50"/>
    <w:rsid w:val="00E36781"/>
    <w:rsid w:val="00E37A23"/>
    <w:rsid w:val="00E40B10"/>
    <w:rsid w:val="00E41121"/>
    <w:rsid w:val="00E51C28"/>
    <w:rsid w:val="00E619F7"/>
    <w:rsid w:val="00E668E8"/>
    <w:rsid w:val="00E73BDD"/>
    <w:rsid w:val="00E75633"/>
    <w:rsid w:val="00E75F0E"/>
    <w:rsid w:val="00E76250"/>
    <w:rsid w:val="00E76E40"/>
    <w:rsid w:val="00E76F93"/>
    <w:rsid w:val="00E80B91"/>
    <w:rsid w:val="00E83726"/>
    <w:rsid w:val="00E84CA8"/>
    <w:rsid w:val="00E9299B"/>
    <w:rsid w:val="00E949D6"/>
    <w:rsid w:val="00EA15D4"/>
    <w:rsid w:val="00EA527D"/>
    <w:rsid w:val="00EB1DC8"/>
    <w:rsid w:val="00EB4390"/>
    <w:rsid w:val="00EB4BF1"/>
    <w:rsid w:val="00EC0511"/>
    <w:rsid w:val="00EC11DA"/>
    <w:rsid w:val="00EC2D69"/>
    <w:rsid w:val="00EC308D"/>
    <w:rsid w:val="00EC64D9"/>
    <w:rsid w:val="00EC7197"/>
    <w:rsid w:val="00EC7C37"/>
    <w:rsid w:val="00ED1391"/>
    <w:rsid w:val="00ED229E"/>
    <w:rsid w:val="00ED46E8"/>
    <w:rsid w:val="00ED63D6"/>
    <w:rsid w:val="00EE0C4C"/>
    <w:rsid w:val="00EE77E6"/>
    <w:rsid w:val="00EF17C0"/>
    <w:rsid w:val="00EF48A9"/>
    <w:rsid w:val="00EF6B79"/>
    <w:rsid w:val="00F006D9"/>
    <w:rsid w:val="00F03104"/>
    <w:rsid w:val="00F03691"/>
    <w:rsid w:val="00F07D30"/>
    <w:rsid w:val="00F101DD"/>
    <w:rsid w:val="00F10C19"/>
    <w:rsid w:val="00F11E55"/>
    <w:rsid w:val="00F21530"/>
    <w:rsid w:val="00F22C1B"/>
    <w:rsid w:val="00F24DE6"/>
    <w:rsid w:val="00F33498"/>
    <w:rsid w:val="00F41ACF"/>
    <w:rsid w:val="00F41F4D"/>
    <w:rsid w:val="00F425AD"/>
    <w:rsid w:val="00F44831"/>
    <w:rsid w:val="00F44F81"/>
    <w:rsid w:val="00F53266"/>
    <w:rsid w:val="00F5336C"/>
    <w:rsid w:val="00F57CB4"/>
    <w:rsid w:val="00F62BC6"/>
    <w:rsid w:val="00F65E74"/>
    <w:rsid w:val="00F67403"/>
    <w:rsid w:val="00F6740F"/>
    <w:rsid w:val="00F67416"/>
    <w:rsid w:val="00F67C67"/>
    <w:rsid w:val="00F73824"/>
    <w:rsid w:val="00F776E0"/>
    <w:rsid w:val="00F77B8C"/>
    <w:rsid w:val="00F77C49"/>
    <w:rsid w:val="00F82F6E"/>
    <w:rsid w:val="00F84FA8"/>
    <w:rsid w:val="00F8502B"/>
    <w:rsid w:val="00F85B2E"/>
    <w:rsid w:val="00F932C8"/>
    <w:rsid w:val="00F956D4"/>
    <w:rsid w:val="00F96BF4"/>
    <w:rsid w:val="00FA017C"/>
    <w:rsid w:val="00FA4614"/>
    <w:rsid w:val="00FA467C"/>
    <w:rsid w:val="00FA6458"/>
    <w:rsid w:val="00FB19EF"/>
    <w:rsid w:val="00FB3A48"/>
    <w:rsid w:val="00FB4729"/>
    <w:rsid w:val="00FB4F9C"/>
    <w:rsid w:val="00FC1295"/>
    <w:rsid w:val="00FC34C7"/>
    <w:rsid w:val="00FC3AB3"/>
    <w:rsid w:val="00FD4FFC"/>
    <w:rsid w:val="00FD5522"/>
    <w:rsid w:val="00FD5857"/>
    <w:rsid w:val="00FD616C"/>
    <w:rsid w:val="00FE1A90"/>
    <w:rsid w:val="00FE62CB"/>
    <w:rsid w:val="00FE65B6"/>
    <w:rsid w:val="00FF3C6D"/>
    <w:rsid w:val="00FF7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6A30"/>
  <w15:chartTrackingRefBased/>
  <w15:docId w15:val="{FC248A94-7FC3-4DDB-8163-598791FD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7364E"/>
    <w:rPr>
      <w:sz w:val="24"/>
      <w:szCs w:val="24"/>
      <w:lang w:eastAsia="en-GB"/>
    </w:rPr>
  </w:style>
  <w:style w:type="paragraph" w:styleId="Antrat1">
    <w:name w:val="heading 1"/>
    <w:basedOn w:val="prastasis"/>
    <w:next w:val="prastasis"/>
    <w:qFormat/>
    <w:rsid w:val="004E3121"/>
    <w:pPr>
      <w:keepNext/>
      <w:jc w:val="center"/>
      <w:outlineLvl w:val="0"/>
    </w:pPr>
    <w:rPr>
      <w:b/>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E3121"/>
    <w:pPr>
      <w:tabs>
        <w:tab w:val="center" w:pos="4153"/>
        <w:tab w:val="right" w:pos="8306"/>
      </w:tabs>
    </w:pPr>
    <w:rPr>
      <w:rFonts w:ascii="TimesLT" w:hAnsi="TimesLT"/>
      <w:szCs w:val="20"/>
      <w:lang w:eastAsia="en-US"/>
    </w:rPr>
  </w:style>
  <w:style w:type="paragraph" w:styleId="Pagrindiniotekstotrauka2">
    <w:name w:val="Body Text Indent 2"/>
    <w:basedOn w:val="prastasis"/>
    <w:rsid w:val="004E3121"/>
    <w:pPr>
      <w:ind w:firstLine="720"/>
      <w:jc w:val="both"/>
    </w:pPr>
    <w:rPr>
      <w:lang w:eastAsia="en-US"/>
    </w:rPr>
  </w:style>
  <w:style w:type="paragraph" w:styleId="Pagrindiniotekstotrauka">
    <w:name w:val="Body Text Indent"/>
    <w:basedOn w:val="prastasis"/>
    <w:rsid w:val="002E3E45"/>
    <w:pPr>
      <w:spacing w:after="120"/>
      <w:ind w:left="283"/>
    </w:pPr>
    <w:rPr>
      <w:lang w:val="en-US" w:eastAsia="en-US"/>
    </w:rPr>
  </w:style>
  <w:style w:type="paragraph" w:styleId="Debesliotekstas">
    <w:name w:val="Balloon Text"/>
    <w:basedOn w:val="prastasis"/>
    <w:semiHidden/>
    <w:rsid w:val="00034067"/>
    <w:rPr>
      <w:rFonts w:ascii="Tahoma" w:hAnsi="Tahoma" w:cs="Tahoma"/>
      <w:sz w:val="16"/>
      <w:szCs w:val="16"/>
      <w:lang w:val="en-US" w:eastAsia="en-US"/>
    </w:rPr>
  </w:style>
  <w:style w:type="paragraph" w:styleId="Porat">
    <w:name w:val="footer"/>
    <w:basedOn w:val="prastasis"/>
    <w:link w:val="PoratDiagrama"/>
    <w:rsid w:val="001A4076"/>
    <w:pPr>
      <w:tabs>
        <w:tab w:val="center" w:pos="4819"/>
        <w:tab w:val="right" w:pos="9638"/>
      </w:tabs>
    </w:pPr>
    <w:rPr>
      <w:lang w:val="en-US" w:eastAsia="en-US"/>
    </w:rPr>
  </w:style>
  <w:style w:type="character" w:customStyle="1" w:styleId="PoratDiagrama">
    <w:name w:val="Poraštė Diagrama"/>
    <w:link w:val="Porat"/>
    <w:rsid w:val="001A4076"/>
    <w:rPr>
      <w:sz w:val="24"/>
      <w:szCs w:val="24"/>
      <w:lang w:val="en-US" w:eastAsia="en-US"/>
    </w:rPr>
  </w:style>
  <w:style w:type="character" w:customStyle="1" w:styleId="AntratsDiagrama">
    <w:name w:val="Antraštės Diagrama"/>
    <w:link w:val="Antrats"/>
    <w:uiPriority w:val="99"/>
    <w:rsid w:val="001A4076"/>
    <w:rPr>
      <w:rFonts w:ascii="TimesLT" w:hAnsi="TimesLT"/>
      <w:sz w:val="24"/>
      <w:lang w:eastAsia="en-US"/>
    </w:rPr>
  </w:style>
  <w:style w:type="character" w:styleId="Komentaronuoroda">
    <w:name w:val="annotation reference"/>
    <w:rsid w:val="00F8502B"/>
    <w:rPr>
      <w:sz w:val="16"/>
      <w:szCs w:val="16"/>
    </w:rPr>
  </w:style>
  <w:style w:type="paragraph" w:styleId="Komentarotekstas">
    <w:name w:val="annotation text"/>
    <w:basedOn w:val="prastasis"/>
    <w:link w:val="KomentarotekstasDiagrama"/>
    <w:rsid w:val="00F8502B"/>
    <w:rPr>
      <w:sz w:val="20"/>
      <w:szCs w:val="20"/>
      <w:lang w:val="en-US" w:eastAsia="en-US"/>
    </w:rPr>
  </w:style>
  <w:style w:type="character" w:customStyle="1" w:styleId="KomentarotekstasDiagrama">
    <w:name w:val="Komentaro tekstas Diagrama"/>
    <w:link w:val="Komentarotekstas"/>
    <w:rsid w:val="00F8502B"/>
    <w:rPr>
      <w:lang w:val="en-US" w:eastAsia="en-US"/>
    </w:rPr>
  </w:style>
  <w:style w:type="paragraph" w:styleId="Komentarotema">
    <w:name w:val="annotation subject"/>
    <w:basedOn w:val="Komentarotekstas"/>
    <w:next w:val="Komentarotekstas"/>
    <w:link w:val="KomentarotemaDiagrama"/>
    <w:rsid w:val="00F8502B"/>
    <w:rPr>
      <w:b/>
      <w:bCs/>
    </w:rPr>
  </w:style>
  <w:style w:type="character" w:customStyle="1" w:styleId="KomentarotemaDiagrama">
    <w:name w:val="Komentaro tema Diagrama"/>
    <w:link w:val="Komentarotema"/>
    <w:rsid w:val="00F8502B"/>
    <w:rPr>
      <w:b/>
      <w:bCs/>
      <w:lang w:val="en-US" w:eastAsia="en-US"/>
    </w:rPr>
  </w:style>
  <w:style w:type="paragraph" w:styleId="Sraopastraipa">
    <w:name w:val="List Paragraph"/>
    <w:basedOn w:val="prastasis"/>
    <w:uiPriority w:val="34"/>
    <w:qFormat/>
    <w:rsid w:val="006E5991"/>
    <w:pPr>
      <w:spacing w:after="200" w:line="276" w:lineRule="auto"/>
      <w:ind w:left="720"/>
      <w:contextualSpacing/>
    </w:pPr>
    <w:rPr>
      <w:rFonts w:ascii="Calibri" w:eastAsia="Calibri" w:hAnsi="Calibri"/>
      <w:sz w:val="22"/>
      <w:szCs w:val="22"/>
      <w:lang w:eastAsia="en-US"/>
    </w:rPr>
  </w:style>
  <w:style w:type="paragraph" w:styleId="Pataisymai">
    <w:name w:val="Revision"/>
    <w:hidden/>
    <w:uiPriority w:val="99"/>
    <w:semiHidden/>
    <w:rsid w:val="003C230E"/>
    <w:rPr>
      <w:sz w:val="24"/>
      <w:szCs w:val="24"/>
      <w:lang w:eastAsia="en-GB"/>
    </w:rPr>
  </w:style>
  <w:style w:type="character" w:customStyle="1" w:styleId="cf01">
    <w:name w:val="cf01"/>
    <w:basedOn w:val="Numatytasispastraiposriftas"/>
    <w:rsid w:val="005C10E1"/>
    <w:rPr>
      <w:rFonts w:ascii="Segoe UI" w:hAnsi="Segoe UI" w:cs="Segoe UI" w:hint="default"/>
      <w:sz w:val="18"/>
      <w:szCs w:val="18"/>
    </w:rPr>
  </w:style>
  <w:style w:type="paragraph" w:customStyle="1" w:styleId="pf0">
    <w:name w:val="pf0"/>
    <w:basedOn w:val="prastasis"/>
    <w:rsid w:val="00014F09"/>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2823">
      <w:bodyDiv w:val="1"/>
      <w:marLeft w:val="0"/>
      <w:marRight w:val="0"/>
      <w:marTop w:val="0"/>
      <w:marBottom w:val="0"/>
      <w:divBdr>
        <w:top w:val="none" w:sz="0" w:space="0" w:color="auto"/>
        <w:left w:val="none" w:sz="0" w:space="0" w:color="auto"/>
        <w:bottom w:val="none" w:sz="0" w:space="0" w:color="auto"/>
        <w:right w:val="none" w:sz="0" w:space="0" w:color="auto"/>
      </w:divBdr>
    </w:div>
    <w:div w:id="451444102">
      <w:bodyDiv w:val="1"/>
      <w:marLeft w:val="0"/>
      <w:marRight w:val="0"/>
      <w:marTop w:val="0"/>
      <w:marBottom w:val="0"/>
      <w:divBdr>
        <w:top w:val="none" w:sz="0" w:space="0" w:color="auto"/>
        <w:left w:val="none" w:sz="0" w:space="0" w:color="auto"/>
        <w:bottom w:val="none" w:sz="0" w:space="0" w:color="auto"/>
        <w:right w:val="none" w:sz="0" w:space="0" w:color="auto"/>
      </w:divBdr>
    </w:div>
    <w:div w:id="773599517">
      <w:bodyDiv w:val="1"/>
      <w:marLeft w:val="0"/>
      <w:marRight w:val="0"/>
      <w:marTop w:val="0"/>
      <w:marBottom w:val="0"/>
      <w:divBdr>
        <w:top w:val="none" w:sz="0" w:space="0" w:color="auto"/>
        <w:left w:val="none" w:sz="0" w:space="0" w:color="auto"/>
        <w:bottom w:val="none" w:sz="0" w:space="0" w:color="auto"/>
        <w:right w:val="none" w:sz="0" w:space="0" w:color="auto"/>
      </w:divBdr>
    </w:div>
    <w:div w:id="1412199555">
      <w:bodyDiv w:val="1"/>
      <w:marLeft w:val="0"/>
      <w:marRight w:val="0"/>
      <w:marTop w:val="0"/>
      <w:marBottom w:val="0"/>
      <w:divBdr>
        <w:top w:val="none" w:sz="0" w:space="0" w:color="auto"/>
        <w:left w:val="none" w:sz="0" w:space="0" w:color="auto"/>
        <w:bottom w:val="none" w:sz="0" w:space="0" w:color="auto"/>
        <w:right w:val="none" w:sz="0" w:space="0" w:color="auto"/>
      </w:divBdr>
    </w:div>
    <w:div w:id="180730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4291D-5C07-4659-858E-C506EE0A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10218</Characters>
  <Application>Microsoft Office Word</Application>
  <DocSecurity>0</DocSecurity>
  <Lines>184</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N.Kalinauskiene</dc:creator>
  <cp:lastModifiedBy>Agnė Urbanovičiūtė</cp:lastModifiedBy>
  <cp:revision>2</cp:revision>
  <cp:lastPrinted>2019-04-30T05:52:00Z</cp:lastPrinted>
  <dcterms:created xsi:type="dcterms:W3CDTF">2025-12-31T09:09:00Z</dcterms:created>
  <dcterms:modified xsi:type="dcterms:W3CDTF">2025-12-31T09:09:00Z</dcterms:modified>
</cp:coreProperties>
</file>