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622E" w14:textId="77777777" w:rsidR="00323788" w:rsidRPr="00323788" w:rsidRDefault="00323788" w:rsidP="00323788">
      <w:pPr>
        <w:jc w:val="both"/>
        <w:rPr>
          <w:b/>
          <w:sz w:val="28"/>
          <w:szCs w:val="28"/>
        </w:rPr>
      </w:pPr>
      <w:r w:rsidRPr="00323788">
        <w:rPr>
          <w:b/>
          <w:sz w:val="28"/>
          <w:szCs w:val="28"/>
        </w:rPr>
        <w:t>Visuotinė periodinė peržiūra</w:t>
      </w:r>
    </w:p>
    <w:p w14:paraId="280C622F" w14:textId="77777777" w:rsidR="00323788" w:rsidRDefault="00323788" w:rsidP="00323788">
      <w:pPr>
        <w:jc w:val="both"/>
      </w:pPr>
      <w:r>
        <w:t>Jungtinių Tautų Žmogaus teisių tarybos vykdoma visuotinė periodinė (angl. Universal Periodic Review (UPR)) peržiūra yra žmogaus teisių stebėjimo mechanizmas, veikiantis nuo 2008 m. Jis suteikia galimybę valstybėms, Jungtinių Tautų Organizacijos narėms, vertinti, kaip užtikrinamos žmogaus teisės konkrečioje Jungtinių Tautų Organizacijos valstybėje narėje, pateikiant rekomendacijas dėl žmogaus teisių užtikrinimo bei besitęsiančių žmogaus teisių pažeidimų. Ši peržiūra atskleidžia, kaip valstybė narė laikosi tarptautinių žmogaus teisių standartų ir su kokiais sunkumais susiduria juos įgyvendindama praktikoje. Šiame procese aktyviai dalyvauja ir įsitraukia nevyriausybinės organizacijos teikdamos šešėlines ataskaitos dėl žmogaus teisių padėties konkrečioje valstybėje.</w:t>
      </w:r>
    </w:p>
    <w:p w14:paraId="280C6230" w14:textId="2A87B945" w:rsidR="00323788" w:rsidRDefault="00323788" w:rsidP="00323788">
      <w:pPr>
        <w:jc w:val="both"/>
      </w:pPr>
      <w:r>
        <w:t xml:space="preserve">Pažymėtina, kad Jungtinės Tautos, vertindamos žmogaus teisių padėtį valstybėse pagal visuotinės periodinės peržiūros procedūrą, atsižvelgia į tris elementus: valstybės pateiktą informaciją, apibendrintus duomenis apie kitų šios valstybės ataskaitų ar problemų svarstymą Junginių Tautų padaliniuose ir nevyriausybinių organizacijų atsiliepimus. Valstybių visuotinė periodinė peržiūra atliekama kas </w:t>
      </w:r>
      <w:r w:rsidR="0061656D">
        <w:t>keturis su puse metų</w:t>
      </w:r>
      <w:r>
        <w:t>.</w:t>
      </w:r>
    </w:p>
    <w:p w14:paraId="280C6231" w14:textId="77777777" w:rsidR="00323788" w:rsidRPr="00323788" w:rsidRDefault="00323788" w:rsidP="00323788">
      <w:pPr>
        <w:jc w:val="both"/>
        <w:rPr>
          <w:b/>
          <w:sz w:val="28"/>
          <w:szCs w:val="28"/>
        </w:rPr>
      </w:pPr>
      <w:r>
        <w:t xml:space="preserve"> </w:t>
      </w:r>
      <w:r w:rsidRPr="00323788">
        <w:rPr>
          <w:b/>
          <w:sz w:val="28"/>
          <w:szCs w:val="28"/>
        </w:rPr>
        <w:t>Lietuvos vertinimai</w:t>
      </w:r>
    </w:p>
    <w:p w14:paraId="430B1330" w14:textId="24A3A9BA" w:rsidR="00E70BA9" w:rsidRDefault="00323788" w:rsidP="00323788">
      <w:pPr>
        <w:jc w:val="both"/>
      </w:pPr>
      <w:r>
        <w:t xml:space="preserve">Pirmą kartą Jungtinių Tautų Žmogaus teisių tarybos Visuotinės periodinės peržiūros darbo grupės sesijoje Lietuva vertinta 2011 m. Antrasis Lietuvos vertinimas vyko 2016 m. lapkričio mėn. </w:t>
      </w:r>
      <w:r w:rsidR="009E2B32">
        <w:t xml:space="preserve">Trečiasis </w:t>
      </w:r>
      <w:r>
        <w:t xml:space="preserve">Lietuvos vertinimas </w:t>
      </w:r>
      <w:r w:rsidR="009E2B32">
        <w:t xml:space="preserve">vyko </w:t>
      </w:r>
      <w:r>
        <w:t>202</w:t>
      </w:r>
      <w:r w:rsidR="00094B2B">
        <w:t>2</w:t>
      </w:r>
      <w:r>
        <w:t xml:space="preserve"> m.</w:t>
      </w:r>
      <w:r w:rsidR="00094B2B">
        <w:t xml:space="preserve"> sausio mėn. Kitas Lietuvos vertinimas numatomas 2027 m. </w:t>
      </w:r>
      <w:r w:rsidR="00EF0837">
        <w:t>sausio-vasario mėnesiais</w:t>
      </w:r>
      <w:r w:rsidR="00E407FA">
        <w:t>.</w:t>
      </w:r>
    </w:p>
    <w:p w14:paraId="5130017A" w14:textId="7F4FBBFA" w:rsidR="008D7B6A" w:rsidRPr="00E96CFF" w:rsidRDefault="008E5E8F" w:rsidP="008D7B6A">
      <w:pPr>
        <w:jc w:val="both"/>
      </w:pPr>
      <w:r>
        <w:t>Trečiojo Lietuvos vertinimo metu 2022 m.</w:t>
      </w:r>
      <w:r w:rsidR="007449E0">
        <w:t xml:space="preserve"> sausio mėnesį</w:t>
      </w:r>
      <w:r w:rsidR="00135508">
        <w:t xml:space="preserve"> </w:t>
      </w:r>
      <w:r w:rsidR="00E70BA9" w:rsidRPr="00E70BA9">
        <w:t xml:space="preserve">Jungtinių Tautų Žmogaus teisių taryboje Ženevoje buvo vertinama, kaip Lietuvoje užtikrinamos Jungtinių Tautų teisės aktuose garantuojamos žmogaus teisės ir įgyvendinamos visuotinės periodinės peržiūros antrojo ciklo (2016 m.) gautos ir priimtos rekomendacijos. </w:t>
      </w:r>
      <w:r w:rsidR="00432422">
        <w:t>Šiam vertinimui Lietuva pateikė trečiąjį Lietuvos pranešimą apie žmogaus teisių padėtį Lietuvoje 20</w:t>
      </w:r>
      <w:r w:rsidR="0058603B">
        <w:t>17</w:t>
      </w:r>
      <w:r w:rsidR="00432422">
        <w:t>–20</w:t>
      </w:r>
      <w:r w:rsidR="0058603B">
        <w:t>21</w:t>
      </w:r>
      <w:r w:rsidR="00432422">
        <w:t xml:space="preserve"> metais.</w:t>
      </w:r>
      <w:r w:rsidR="00FB36EC">
        <w:t xml:space="preserve"> </w:t>
      </w:r>
      <w:r w:rsidR="008D7B6A">
        <w:rPr>
          <w:color w:val="000000"/>
        </w:rPr>
        <w:t xml:space="preserve">Vertinimo metu Lietuvos delegacija, sudaryta 2022 m. sausio 17 d. Lietuvos Respublikos Ministro Pirmininko potvarkiu Nr. 13 „Dėl delegacijos sudarymo", pristatė Lietuvos Respublikos pranešimą Jungtinių Tautų Žmogaus teisių tarybos vykdomos visuotinės periodinės peržiūros trečiajam ciklui, kurį parengė teisingumo ministro 2021 m. gegužės 6 d. įsakymu Nr. 1R-154 sudaryta komisija (Pranešimas patvirtintas 2021 m. rugsėjo 22 d. Lietuvos Respublikos Vyriausybės pasitarimo protokolu Nr. 51). </w:t>
      </w:r>
    </w:p>
    <w:p w14:paraId="7543818F" w14:textId="3240CA8C" w:rsidR="008D7B6A" w:rsidRPr="00E96CFF" w:rsidRDefault="00E6185E" w:rsidP="00323788">
      <w:pPr>
        <w:jc w:val="both"/>
        <w:rPr>
          <w:color w:val="000000"/>
        </w:rPr>
      </w:pPr>
      <w:r w:rsidRPr="00E6185E">
        <w:rPr>
          <w:color w:val="000000"/>
        </w:rPr>
        <w:t>Vertinimo metu Lietuva gavo 232 rekomendacijas. Pagal susiklosčiusią praktiką, valstybės vertindamos rekomendacijas turi nurodyti, kurios rekomendacijos valstybei yra priimtinos (angl., enjoy the support), kurios nepriimtinos (į kurias bus tik atsižvelgta, tačiau dėl jų įgyvendinimo veiksmai atidėti (angl., noted). Lietuva iš viso priėmė 214 rekomendacijų ir nepriėmė 18 rekomendacijų.</w:t>
      </w:r>
    </w:p>
    <w:p w14:paraId="5DBD11A9" w14:textId="3D422A60" w:rsidR="00E70BA9" w:rsidRDefault="00E70BA9" w:rsidP="00323788">
      <w:pPr>
        <w:jc w:val="both"/>
      </w:pPr>
      <w:r w:rsidRPr="00E70BA9">
        <w:t xml:space="preserve">Tarptautinei bendruomenei pristatyta Lietuvos pažanga vaikų teisių apsaugos, neįgaliųjų integracijos, psichikos sveikatos stiprinimo, kovos su smurtu artimoje aplinkoje ir smurto prieš moteris, prekybos žmonėmis, lyčių lygybės ir nediskriminavimo srityse. Atkreiptas dėmesys į teisėkūros ir kitas priemones, kuriomis kriminalizuojamas kankinimas, taip pat priemones, kurių imtasi neapykantos kalbai ir neapykantos nusikaltimų plitimui užkardyti, kalinių skaičiui mažinti plačiau taikant alternatyviasias laisvės atėmimo bausmes. Pristatyti iššūkiai, kuriuos Lietuva patiria dėl autoritarinio Baltarusijos režimo organizuojamos hibridinės atakos, pasitelkiant neteisėtus migrantus.  Dauguma </w:t>
      </w:r>
      <w:r w:rsidR="007E4545">
        <w:lastRenderedPageBreak/>
        <w:t>rekomendacijų</w:t>
      </w:r>
      <w:r w:rsidRPr="00E70BA9">
        <w:t xml:space="preserve"> susiję su lyčių lygybės užtikrinimu ir nediskriminavimu, LGBT asmenų teisių apsauga, Partnerystės ir Nacionalinių mažumų įstatymu priėmimu, kova su smurtu artimoje aplinkoje, neapykantos nusikaltimų prevencija ir baudžiamojo persekiojimo efektyvumu, Stambulo konvencijos ratifikavimu, vaikų ir neįgaliųjų teisių užtikrinimu, romų teisių, sąlygų įkalinimo įstaigose gerinimu, vienodu apmokėjimu už tą patį darbą vyrams ir moterims, pagalba prekybos žmonėmis aukoms.</w:t>
      </w:r>
    </w:p>
    <w:p w14:paraId="280C6236" w14:textId="77777777" w:rsidR="00323788" w:rsidRDefault="00323788" w:rsidP="00323788">
      <w:pPr>
        <w:jc w:val="both"/>
      </w:pPr>
    </w:p>
    <w:p w14:paraId="280C6237" w14:textId="77777777" w:rsidR="00323788" w:rsidRPr="00323788" w:rsidRDefault="00323788" w:rsidP="00323788">
      <w:pPr>
        <w:jc w:val="both"/>
        <w:rPr>
          <w:b/>
          <w:sz w:val="28"/>
          <w:szCs w:val="28"/>
        </w:rPr>
      </w:pPr>
      <w:r w:rsidRPr="00323788">
        <w:rPr>
          <w:b/>
          <w:sz w:val="28"/>
          <w:szCs w:val="28"/>
        </w:rPr>
        <w:t>Rekomendacijų įgyvendinimas</w:t>
      </w:r>
    </w:p>
    <w:p w14:paraId="280C6239" w14:textId="1F22EE7A" w:rsidR="00323788" w:rsidRDefault="00323788" w:rsidP="00323788">
      <w:pPr>
        <w:jc w:val="both"/>
      </w:pPr>
      <w:r>
        <w:t>Teisingumo ministerija nuo 2011-ųjų organizuoja pranešimų, ataskaitų ir informacijos Jungtinių Tautų Žmogaus teisių tarybos vykdomai visuotinei periodinei peržiūrai rengimą, taip pat įgyvendina jos kompetencijos sričiai priskirtas rekomendacijas. Pabrėžtina, kad rekomendacijoms įgyvendinti reikalingi ne tik Vyriausybės ir atskirų ministerijų, bet taip pat ir Seimo bei nepriklausomų žmogaus teisių institucijų (Seimo kontrolierių, Lygių galimybių kontrolieriaus, kt.), taip pat savivaldybių veiksmai.</w:t>
      </w:r>
    </w:p>
    <w:p w14:paraId="280C623A" w14:textId="22EF0040" w:rsidR="0045409E" w:rsidRDefault="0045409E" w:rsidP="00323788">
      <w:pPr>
        <w:jc w:val="both"/>
      </w:pPr>
      <w:hyperlink r:id="rId5" w:history="1"/>
    </w:p>
    <w:p w14:paraId="645BC402" w14:textId="77777777" w:rsidR="008B012E" w:rsidRDefault="008B012E" w:rsidP="00323788">
      <w:pPr>
        <w:jc w:val="both"/>
      </w:pPr>
    </w:p>
    <w:p w14:paraId="431A2BD9" w14:textId="77777777" w:rsidR="008B012E" w:rsidRDefault="008B012E" w:rsidP="00323788">
      <w:pPr>
        <w:jc w:val="both"/>
      </w:pPr>
    </w:p>
    <w:p w14:paraId="5853E1FF" w14:textId="26711957" w:rsidR="003613F3" w:rsidRDefault="003613F3" w:rsidP="00323788">
      <w:pPr>
        <w:jc w:val="both"/>
      </w:pPr>
    </w:p>
    <w:sectPr w:rsidR="003613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907"/>
    <w:rsid w:val="00094B2B"/>
    <w:rsid w:val="00135508"/>
    <w:rsid w:val="00155060"/>
    <w:rsid w:val="001D62F4"/>
    <w:rsid w:val="00323788"/>
    <w:rsid w:val="003613F3"/>
    <w:rsid w:val="003C5D80"/>
    <w:rsid w:val="00432422"/>
    <w:rsid w:val="0045409E"/>
    <w:rsid w:val="00550C0E"/>
    <w:rsid w:val="0058603B"/>
    <w:rsid w:val="0061656D"/>
    <w:rsid w:val="00707405"/>
    <w:rsid w:val="00725E9F"/>
    <w:rsid w:val="007449E0"/>
    <w:rsid w:val="007D3E8D"/>
    <w:rsid w:val="007E4545"/>
    <w:rsid w:val="007F4A36"/>
    <w:rsid w:val="0089304D"/>
    <w:rsid w:val="008B012E"/>
    <w:rsid w:val="008D4BAD"/>
    <w:rsid w:val="008D7B6A"/>
    <w:rsid w:val="008E5E8F"/>
    <w:rsid w:val="009B6E3E"/>
    <w:rsid w:val="009C3D23"/>
    <w:rsid w:val="009E2B32"/>
    <w:rsid w:val="00A82859"/>
    <w:rsid w:val="00AC1841"/>
    <w:rsid w:val="00CA3691"/>
    <w:rsid w:val="00DC2907"/>
    <w:rsid w:val="00DE24B5"/>
    <w:rsid w:val="00E407FA"/>
    <w:rsid w:val="00E6185E"/>
    <w:rsid w:val="00E70BA9"/>
    <w:rsid w:val="00E80CE4"/>
    <w:rsid w:val="00E96CFF"/>
    <w:rsid w:val="00EF0837"/>
    <w:rsid w:val="00FB36EC"/>
    <w:rsid w:val="00FD435F"/>
    <w:rsid w:val="00FF6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622E"/>
  <w15:chartTrackingRefBased/>
  <w15:docId w15:val="{95B18DD5-DC19-4411-B1C4-060A692D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AC1841"/>
    <w:pPr>
      <w:spacing w:after="0" w:line="240" w:lineRule="auto"/>
    </w:pPr>
  </w:style>
  <w:style w:type="character" w:styleId="Komentaronuoroda">
    <w:name w:val="annotation reference"/>
    <w:basedOn w:val="Numatytasispastraiposriftas"/>
    <w:uiPriority w:val="99"/>
    <w:semiHidden/>
    <w:unhideWhenUsed/>
    <w:rsid w:val="008D4BAD"/>
    <w:rPr>
      <w:sz w:val="16"/>
      <w:szCs w:val="16"/>
    </w:rPr>
  </w:style>
  <w:style w:type="paragraph" w:styleId="Komentarotekstas">
    <w:name w:val="annotation text"/>
    <w:basedOn w:val="prastasis"/>
    <w:link w:val="KomentarotekstasDiagrama"/>
    <w:uiPriority w:val="99"/>
    <w:unhideWhenUsed/>
    <w:rsid w:val="008D4B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4BAD"/>
    <w:rPr>
      <w:sz w:val="20"/>
      <w:szCs w:val="20"/>
    </w:rPr>
  </w:style>
  <w:style w:type="paragraph" w:styleId="Komentarotema">
    <w:name w:val="annotation subject"/>
    <w:basedOn w:val="Komentarotekstas"/>
    <w:next w:val="Komentarotekstas"/>
    <w:link w:val="KomentarotemaDiagrama"/>
    <w:uiPriority w:val="99"/>
    <w:semiHidden/>
    <w:unhideWhenUsed/>
    <w:rsid w:val="008D4BAD"/>
    <w:rPr>
      <w:b/>
      <w:bCs/>
    </w:rPr>
  </w:style>
  <w:style w:type="character" w:customStyle="1" w:styleId="KomentarotemaDiagrama">
    <w:name w:val="Komentaro tema Diagrama"/>
    <w:basedOn w:val="KomentarotekstasDiagrama"/>
    <w:link w:val="Komentarotema"/>
    <w:uiPriority w:val="99"/>
    <w:semiHidden/>
    <w:rsid w:val="008D4BAD"/>
    <w:rPr>
      <w:b/>
      <w:bCs/>
      <w:sz w:val="20"/>
      <w:szCs w:val="20"/>
    </w:rPr>
  </w:style>
  <w:style w:type="character" w:styleId="Hipersaitas">
    <w:name w:val="Hyperlink"/>
    <w:basedOn w:val="Numatytasispastraiposriftas"/>
    <w:uiPriority w:val="99"/>
    <w:unhideWhenUsed/>
    <w:rsid w:val="008D4BAD"/>
    <w:rPr>
      <w:color w:val="0563C1" w:themeColor="hyperlink"/>
      <w:u w:val="single"/>
    </w:rPr>
  </w:style>
  <w:style w:type="character" w:styleId="Neapdorotaspaminjimas">
    <w:name w:val="Unresolved Mention"/>
    <w:basedOn w:val="Numatytasispastraiposriftas"/>
    <w:uiPriority w:val="99"/>
    <w:semiHidden/>
    <w:unhideWhenUsed/>
    <w:rsid w:val="008D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7C63-62FD-4772-8C64-AF5C49F3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2925</Words>
  <Characters>1668</Characters>
  <Application>Microsoft Office Word</Application>
  <DocSecurity>0</DocSecurity>
  <Lines>13</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Audris Kutrevičius</dc:creator>
  <cp:keywords/>
  <dc:description/>
  <cp:lastModifiedBy>Danielė Giedraitytė</cp:lastModifiedBy>
  <cp:revision>35</cp:revision>
  <dcterms:created xsi:type="dcterms:W3CDTF">2018-08-23T10:53:00Z</dcterms:created>
  <dcterms:modified xsi:type="dcterms:W3CDTF">2026-04-29T07:35:00Z</dcterms:modified>
</cp:coreProperties>
</file>